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F5" w:rsidRDefault="00C923F5">
      <w:pPr>
        <w:pStyle w:val="Titolo1"/>
        <w:spacing w:after="120" w:line="240" w:lineRule="auto"/>
        <w:ind w:firstLine="4"/>
        <w:rPr>
          <w:rFonts w:ascii="Calibri" w:eastAsia="Calibri" w:hAnsi="Calibri" w:cs="Calibri"/>
        </w:rPr>
      </w:pPr>
    </w:p>
    <w:p w:rsidR="00473E72" w:rsidRDefault="00984CC6" w:rsidP="00C923F5">
      <w:pPr>
        <w:pStyle w:val="Titolo1"/>
        <w:spacing w:after="120" w:line="240" w:lineRule="auto"/>
        <w:ind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GIARDINI DI LEVANTE</w:t>
      </w:r>
    </w:p>
    <w:p w:rsidR="00473E72" w:rsidRDefault="00984CC6" w:rsidP="00C923F5">
      <w:pPr>
        <w:pStyle w:val="Titolo1"/>
        <w:spacing w:after="120" w:line="240" w:lineRule="auto"/>
        <w:ind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RESTAURO E RIFUNZIONALIZZAZIONE DELLA FONTANA DEI TRITONI</w:t>
      </w:r>
    </w:p>
    <w:p w:rsidR="00C923F5" w:rsidRPr="00C923F5" w:rsidRDefault="00C923F5" w:rsidP="00C923F5"/>
    <w:p w:rsidR="00473E72" w:rsidRDefault="00984CC6">
      <w:pPr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FINANZIAMENTO: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MiC</w:t>
      </w:r>
      <w:proofErr w:type="spellEnd"/>
      <w:r>
        <w:rPr>
          <w:rFonts w:ascii="Calibri" w:eastAsia="Calibri" w:hAnsi="Calibri" w:cs="Calibri"/>
          <w:color w:val="000000"/>
        </w:rPr>
        <w:t>, € 270.000,00</w:t>
      </w:r>
    </w:p>
    <w:p w:rsidR="00473E72" w:rsidRDefault="00984CC6">
      <w:pPr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RESPONSABILE UNICO DEL PROCEDIMENTO:</w:t>
      </w:r>
      <w:r>
        <w:rPr>
          <w:rFonts w:ascii="Calibri" w:eastAsia="Calibri" w:hAnsi="Calibri" w:cs="Calibri"/>
          <w:color w:val="000000"/>
        </w:rPr>
        <w:t xml:space="preserve"> arch. Barbara Vinardi</w:t>
      </w:r>
    </w:p>
    <w:p w:rsidR="00473E72" w:rsidRDefault="00984CC6">
      <w:pPr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PROGETTAZIONE E DIREZIONE LAVORI:</w:t>
      </w:r>
      <w:r>
        <w:rPr>
          <w:rFonts w:ascii="Calibri" w:eastAsia="Calibri" w:hAnsi="Calibri" w:cs="Calibri"/>
          <w:color w:val="000000"/>
        </w:rPr>
        <w:t xml:space="preserve"> Officina delle Idee</w:t>
      </w:r>
    </w:p>
    <w:p w:rsidR="00473E72" w:rsidRDefault="00984CC6">
      <w:pPr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IMPRESA ESECUTRICE:</w:t>
      </w:r>
      <w:r>
        <w:rPr>
          <w:rFonts w:ascii="Calibri" w:eastAsia="Calibri" w:hAnsi="Calibri" w:cs="Calibri"/>
          <w:color w:val="000000"/>
        </w:rPr>
        <w:t xml:space="preserve"> Cooperativa Muratori Pugliesi CMP </w:t>
      </w:r>
      <w:proofErr w:type="spellStart"/>
      <w:r>
        <w:rPr>
          <w:rFonts w:ascii="Calibri" w:eastAsia="Calibri" w:hAnsi="Calibri" w:cs="Calibri"/>
          <w:color w:val="000000"/>
        </w:rPr>
        <w:t>s.c.r.l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984CC6" w:rsidRDefault="00984CC6">
      <w:pPr>
        <w:spacing w:after="120" w:line="240" w:lineRule="auto"/>
        <w:rPr>
          <w:rFonts w:ascii="Calibri" w:eastAsia="Calibri" w:hAnsi="Calibri" w:cs="Calibri"/>
          <w:b/>
          <w:color w:val="000000"/>
        </w:rPr>
      </w:pPr>
    </w:p>
    <w:p w:rsidR="00473E72" w:rsidRDefault="00984CC6">
      <w:pPr>
        <w:spacing w:after="120" w:line="240" w:lineRule="auto"/>
        <w:ind w:left="-6" w:right="37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Il disegno dei “Giardini di Levante”, dove si concentrano le essenze più antiche del parco, è opera di André Le Notre, che nel 1697 invia a Torino un uomo di sua fiducia, Antoine De Marne, a occuparsi dell’esecuz</w:t>
      </w:r>
      <w:r>
        <w:rPr>
          <w:rFonts w:ascii="Calibri" w:eastAsia="Calibri" w:hAnsi="Calibri" w:cs="Calibri"/>
        </w:rPr>
        <w:t>ione del progetto</w:t>
      </w:r>
      <w:r>
        <w:rPr>
          <w:rFonts w:ascii="Calibri" w:eastAsia="Calibri" w:hAnsi="Calibri" w:cs="Calibri"/>
          <w:color w:val="000000"/>
        </w:rPr>
        <w:t>. Nell’arco di cinque anni l’impianto del giardino è trasformato: la fontana dei Tritoni sorge sull’asse di simmetria di fronte alla scalinata di accesso alla Biblioteca Reale e rappresenta il fulcro visivo della porzione Seicentesca del g</w:t>
      </w:r>
      <w:r>
        <w:rPr>
          <w:rFonts w:ascii="Calibri" w:eastAsia="Calibri" w:hAnsi="Calibri" w:cs="Calibri"/>
          <w:color w:val="000000"/>
        </w:rPr>
        <w:t>iardino.</w:t>
      </w:r>
    </w:p>
    <w:p w:rsidR="00473E72" w:rsidRDefault="00984CC6">
      <w:pPr>
        <w:spacing w:after="120" w:line="240" w:lineRule="auto"/>
        <w:ind w:left="-6" w:right="3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L’assetto monumentale della fontana, con il gruppo scultoreo in marmo bianco che raffigura una Nereide circondata da Tritoni e creature acquatiche, risale al 1755 ed è opera di Simone Martinez, nipote di Filippo Juvarra. L’apparato scultoreo lapid</w:t>
      </w:r>
      <w:r>
        <w:rPr>
          <w:rFonts w:ascii="Calibri" w:eastAsia="Calibri" w:hAnsi="Calibri" w:cs="Calibri"/>
        </w:rPr>
        <w:t>eo della fontana e di tutta l’area circostante (vasi, statue, basamenti, panchine) sono stati restaurati con fondi europei nel 2016, su progetto di Marco Paolini e con la Direzione dei Lavori di Marina Feroggio.</w:t>
      </w:r>
    </w:p>
    <w:p w:rsidR="00473E72" w:rsidRDefault="00984CC6">
      <w:pPr>
        <w:spacing w:after="120" w:line="240" w:lineRule="auto"/>
        <w:ind w:left="-6" w:right="3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presente intervento ha riguardato il rest</w:t>
      </w:r>
      <w:r>
        <w:rPr>
          <w:rFonts w:ascii="Calibri" w:eastAsia="Calibri" w:hAnsi="Calibri" w:cs="Calibri"/>
        </w:rPr>
        <w:t xml:space="preserve">auro e la rifunzionalizzazione del bacino d’acqua di 800 mq, nato come </w:t>
      </w:r>
      <w:proofErr w:type="spellStart"/>
      <w:r w:rsidRPr="00C923F5">
        <w:rPr>
          <w:rFonts w:ascii="Calibri" w:eastAsia="Calibri" w:hAnsi="Calibri" w:cs="Calibri"/>
          <w:i/>
        </w:rPr>
        <w:t>miroir</w:t>
      </w:r>
      <w:proofErr w:type="spellEnd"/>
      <w:r>
        <w:rPr>
          <w:rFonts w:ascii="Calibri" w:eastAsia="Calibri" w:hAnsi="Calibri" w:cs="Calibri"/>
        </w:rPr>
        <w:t xml:space="preserve"> e riproposto come tale con la sola modifica dell’altezza dell’acqua, che è stata ridotta per ragioni di sicurezza pubblica, evitando la costruzione di una ringhiera di protezione</w:t>
      </w:r>
      <w:r>
        <w:rPr>
          <w:rFonts w:ascii="Calibri" w:eastAsia="Calibri" w:hAnsi="Calibri" w:cs="Calibri"/>
        </w:rPr>
        <w:t>.</w:t>
      </w:r>
    </w:p>
    <w:p w:rsidR="00473E72" w:rsidRDefault="00984CC6">
      <w:pPr>
        <w:spacing w:after="120" w:line="240" w:lineRule="auto"/>
        <w:ind w:left="-6" w:right="3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indagini archeologiche e i saggi effettuati in accordo con la Soprintendenza a inizio lavori hanno messo in luce un interessante sistema di impermeabilizzazione realizzato con un’intercapedine di argilla compatta e il fondo della vasca circolare con a</w:t>
      </w:r>
      <w:r>
        <w:rPr>
          <w:rFonts w:ascii="Calibri" w:eastAsia="Calibri" w:hAnsi="Calibri" w:cs="Calibri"/>
        </w:rPr>
        <w:t>pparato laterizio disposto a spina di pesce, che è stato conservato e protetto.</w:t>
      </w:r>
    </w:p>
    <w:p w:rsidR="00473E72" w:rsidRDefault="00984CC6">
      <w:pPr>
        <w:spacing w:after="120" w:line="240" w:lineRule="auto"/>
        <w:ind w:left="-6" w:right="37" w:firstLine="0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A completamento dell’intervento è in programma la realizzazione dell’impianto di illuminazione della fontana e dei viali circostanti per consentire l’organizzazione di eventi a</w:t>
      </w:r>
      <w:r>
        <w:rPr>
          <w:rFonts w:ascii="Calibri" w:eastAsia="Calibri" w:hAnsi="Calibri" w:cs="Calibri"/>
        </w:rPr>
        <w:t>perti alla città.</w:t>
      </w:r>
    </w:p>
    <w:p w:rsidR="00473E72" w:rsidRDefault="00473E72">
      <w:bookmarkStart w:id="1" w:name="_GoBack"/>
      <w:bookmarkEnd w:id="1"/>
    </w:p>
    <w:p w:rsidR="00473E72" w:rsidRDefault="00473E72"/>
    <w:p w:rsidR="00473E72" w:rsidRDefault="00473E72"/>
    <w:p w:rsidR="00473E72" w:rsidRDefault="00473E72"/>
    <w:p w:rsidR="00473E72" w:rsidRDefault="00473E72"/>
    <w:p w:rsidR="00473E72" w:rsidRDefault="00473E72"/>
    <w:p w:rsidR="00473E72" w:rsidRDefault="00473E72"/>
    <w:p w:rsidR="00473E72" w:rsidRDefault="00473E72">
      <w:pPr>
        <w:ind w:left="0" w:firstLine="0"/>
        <w:rPr>
          <w:rFonts w:ascii="Calibri" w:eastAsia="Calibri" w:hAnsi="Calibri" w:cs="Calibri"/>
        </w:rPr>
      </w:pPr>
    </w:p>
    <w:sectPr w:rsidR="00473E72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4CC6">
      <w:pPr>
        <w:spacing w:after="0" w:line="240" w:lineRule="auto"/>
      </w:pPr>
      <w:r>
        <w:separator/>
      </w:r>
    </w:p>
  </w:endnote>
  <w:endnote w:type="continuationSeparator" w:id="0">
    <w:p w:rsidR="00000000" w:rsidRDefault="0098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4CC6">
      <w:pPr>
        <w:spacing w:after="0" w:line="240" w:lineRule="auto"/>
      </w:pPr>
      <w:r>
        <w:separator/>
      </w:r>
    </w:p>
  </w:footnote>
  <w:footnote w:type="continuationSeparator" w:id="0">
    <w:p w:rsidR="00000000" w:rsidRDefault="0098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72" w:rsidRDefault="00984CC6">
    <w:r>
      <w:rPr>
        <w:noProof/>
      </w:rPr>
      <w:drawing>
        <wp:inline distT="114300" distB="114300" distL="114300" distR="114300">
          <wp:extent cx="6119820" cy="901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2"/>
    <w:rsid w:val="00473E72"/>
    <w:rsid w:val="00984CC6"/>
    <w:rsid w:val="00C923F5"/>
    <w:rsid w:val="00D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3372"/>
  <w15:docId w15:val="{247166FD-69ED-4017-912E-EF18C60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181717"/>
        <w:sz w:val="22"/>
        <w:szCs w:val="22"/>
        <w:lang w:val="it-IT" w:eastAsia="it-IT" w:bidi="ar-SA"/>
      </w:rPr>
    </w:rPrDefault>
    <w:pPrDefault>
      <w:pPr>
        <w:spacing w:after="248" w:line="254" w:lineRule="auto"/>
        <w:ind w:left="5" w:right="4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966"/>
    <w:pPr>
      <w:ind w:hanging="5"/>
    </w:pPr>
  </w:style>
  <w:style w:type="paragraph" w:styleId="Titolo1">
    <w:name w:val="heading 1"/>
    <w:next w:val="Normale"/>
    <w:link w:val="Titolo1Carattere"/>
    <w:uiPriority w:val="9"/>
    <w:unhideWhenUsed/>
    <w:qFormat/>
    <w:rsid w:val="00331966"/>
    <w:pPr>
      <w:keepNext/>
      <w:keepLines/>
      <w:spacing w:after="164"/>
      <w:ind w:left="4"/>
      <w:outlineLvl w:val="0"/>
    </w:pPr>
    <w:rPr>
      <w:b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1966"/>
    <w:rPr>
      <w:rFonts w:ascii="Arial" w:eastAsia="Arial" w:hAnsi="Arial" w:cs="Arial"/>
      <w:b/>
      <w:color w:val="181717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331966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AVS05cp8Mqzdo3bPE36qgnwXw==">AMUW2mWjJrjxw8v51z/eNA9LEinEmYxqqqB4tgmalBiA/qM7rypnScNW1IXhujbfgfUIWW26dHxrUpFG8yKzmVgp0wtm1idWukjyOocdUIMplon/f9emaNUZRNpd/YqVE15li68/TWWu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Vinardi</dc:creator>
  <cp:lastModifiedBy>Barbara Tuzzolino</cp:lastModifiedBy>
  <cp:revision>4</cp:revision>
  <dcterms:created xsi:type="dcterms:W3CDTF">2021-07-14T10:10:00Z</dcterms:created>
  <dcterms:modified xsi:type="dcterms:W3CDTF">2021-07-14T10:10:00Z</dcterms:modified>
</cp:coreProperties>
</file>