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F88D5" w14:textId="77777777" w:rsidR="000A70EA" w:rsidRPr="00D25444" w:rsidRDefault="000A70EA" w:rsidP="00967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2BDBF8D6" w14:textId="46128F39" w:rsidR="00F67415" w:rsidRPr="00D25444" w:rsidRDefault="009955A0" w:rsidP="009D687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MUSEI REALI DI </w:t>
      </w:r>
      <w:r w:rsidR="00F67415" w:rsidRPr="00D2544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TORINO</w:t>
      </w:r>
    </w:p>
    <w:p w14:paraId="75BD6E5B" w14:textId="7F3F9A62" w:rsidR="00144A67" w:rsidRPr="00D25444" w:rsidRDefault="00144A67" w:rsidP="009D687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PRESENTAZIONE </w:t>
      </w:r>
      <w:r w:rsidRPr="00D2544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NUOVI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SPAZI</w:t>
      </w:r>
      <w:r w:rsidRPr="00D2544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PER I SERVIZI </w:t>
      </w:r>
      <w:r w:rsidRPr="00D2544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DI ACCOGLIENZA</w:t>
      </w:r>
    </w:p>
    <w:p w14:paraId="195D71E1" w14:textId="77777777" w:rsidR="00216099" w:rsidRDefault="00216099" w:rsidP="00216099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D2544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LUNEDÌ 27 MAGGIO 2024</w:t>
      </w:r>
    </w:p>
    <w:p w14:paraId="720EF339" w14:textId="4885F60E" w:rsidR="001E21A7" w:rsidRPr="00D25444" w:rsidRDefault="001E21A7" w:rsidP="009678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4319F0" w14:textId="7A56F365" w:rsidR="00591028" w:rsidRPr="007033D0" w:rsidRDefault="001E21A7" w:rsidP="00591028">
      <w:pPr>
        <w:spacing w:after="120" w:line="274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it"/>
        </w:rPr>
      </w:pPr>
      <w:r w:rsidRPr="007033D0">
        <w:rPr>
          <w:rFonts w:ascii="Arial" w:eastAsia="Times New Roman" w:hAnsi="Arial" w:cs="Arial"/>
          <w:b/>
          <w:bCs/>
          <w:sz w:val="24"/>
          <w:szCs w:val="24"/>
        </w:rPr>
        <w:t>I Mu</w:t>
      </w:r>
      <w:r w:rsidR="008467C1" w:rsidRPr="007033D0">
        <w:rPr>
          <w:rFonts w:ascii="Arial" w:eastAsia="Times New Roman" w:hAnsi="Arial" w:cs="Arial"/>
          <w:b/>
          <w:bCs/>
          <w:sz w:val="24"/>
          <w:szCs w:val="24"/>
        </w:rPr>
        <w:t>sei Reali di Torino procedono con i</w:t>
      </w:r>
      <w:r w:rsidRPr="007033D0">
        <w:rPr>
          <w:rFonts w:ascii="Arial" w:eastAsia="Times New Roman" w:hAnsi="Arial" w:cs="Arial"/>
          <w:b/>
          <w:bCs/>
          <w:sz w:val="24"/>
          <w:szCs w:val="24"/>
        </w:rPr>
        <w:t>l programma</w:t>
      </w:r>
      <w:r w:rsidR="008779EF" w:rsidRPr="007033D0">
        <w:rPr>
          <w:rFonts w:ascii="Arial" w:eastAsia="Times New Roman" w:hAnsi="Arial" w:cs="Arial"/>
          <w:b/>
          <w:bCs/>
          <w:sz w:val="24"/>
          <w:szCs w:val="24"/>
        </w:rPr>
        <w:t xml:space="preserve"> di rifunzionalizzazione </w:t>
      </w:r>
      <w:r w:rsidR="008467C1" w:rsidRPr="007033D0">
        <w:rPr>
          <w:rFonts w:ascii="Arial" w:eastAsia="Times New Roman" w:hAnsi="Arial" w:cs="Arial"/>
          <w:b/>
          <w:bCs/>
          <w:sz w:val="24"/>
          <w:szCs w:val="24"/>
        </w:rPr>
        <w:t xml:space="preserve">degli spazi </w:t>
      </w:r>
      <w:r w:rsidR="00D34A25" w:rsidRPr="007033D0">
        <w:rPr>
          <w:rFonts w:ascii="Arial" w:eastAsia="Times New Roman" w:hAnsi="Arial" w:cs="Arial"/>
          <w:b/>
          <w:bCs/>
          <w:sz w:val="24"/>
          <w:szCs w:val="24"/>
        </w:rPr>
        <w:t xml:space="preserve">per garantire </w:t>
      </w:r>
      <w:r w:rsidRPr="007033D0">
        <w:rPr>
          <w:rFonts w:ascii="Arial" w:eastAsia="Times New Roman" w:hAnsi="Arial" w:cs="Arial"/>
          <w:b/>
          <w:bCs/>
          <w:sz w:val="24"/>
          <w:szCs w:val="24"/>
        </w:rPr>
        <w:t>una fruizione</w:t>
      </w:r>
      <w:r w:rsidR="008779EF" w:rsidRPr="007033D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D3813"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>in linea con i migliori standard internazionali</w:t>
      </w:r>
      <w:r w:rsidR="00C34321"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>.</w:t>
      </w:r>
      <w:r w:rsidR="00591028"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 </w:t>
      </w:r>
    </w:p>
    <w:p w14:paraId="35798B90" w14:textId="17030F4A" w:rsidR="001E21A7" w:rsidRPr="007033D0" w:rsidRDefault="00591028" w:rsidP="00591028">
      <w:pPr>
        <w:spacing w:after="120" w:line="274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it"/>
        </w:rPr>
      </w:pPr>
      <w:r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Il rinnovamento </w:t>
      </w:r>
      <w:r w:rsidR="008467C1"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>delle aree di</w:t>
      </w:r>
      <w:r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 accoglienza </w:t>
      </w:r>
      <w:r w:rsidR="008467C1"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per il pubblico </w:t>
      </w:r>
      <w:r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>si conclude con l'esecuzi</w:t>
      </w:r>
      <w:r w:rsidR="008467C1"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>one del secondo lotto di lavori</w:t>
      </w:r>
      <w:r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 comprende</w:t>
      </w:r>
      <w:r w:rsidR="008467C1"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>nte</w:t>
      </w:r>
      <w:r w:rsidR="0065371F"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 gli </w:t>
      </w:r>
      <w:r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>ambienti sotterranei dell'attuale biglietteria, dotando il museo di servizi funzionali e all'avanguardia.</w:t>
      </w:r>
    </w:p>
    <w:p w14:paraId="2B4C5CB3" w14:textId="2B8CF640" w:rsidR="00591028" w:rsidRDefault="00591028" w:rsidP="00591028">
      <w:pPr>
        <w:spacing w:after="120" w:line="274" w:lineRule="auto"/>
        <w:jc w:val="center"/>
        <w:rPr>
          <w:rFonts w:ascii="Arial" w:eastAsia="Times New Roman" w:hAnsi="Arial" w:cs="Arial"/>
          <w:b/>
          <w:bCs/>
          <w:lang w:val="it"/>
        </w:rPr>
      </w:pPr>
    </w:p>
    <w:p w14:paraId="5E9D6A42" w14:textId="6A8223F3" w:rsidR="00591028" w:rsidRPr="00FD3C92" w:rsidRDefault="00591028" w:rsidP="00591028">
      <w:pPr>
        <w:shd w:val="clear" w:color="auto" w:fill="FFFFFF"/>
        <w:spacing w:after="0" w:line="274" w:lineRule="auto"/>
        <w:jc w:val="both"/>
        <w:rPr>
          <w:rFonts w:ascii="Arial" w:hAnsi="Arial" w:cs="Arial"/>
        </w:rPr>
      </w:pPr>
      <w:r w:rsidRPr="00FD3C92">
        <w:rPr>
          <w:rFonts w:ascii="Arial" w:hAnsi="Arial" w:cs="Arial"/>
        </w:rPr>
        <w:t>Torino, 27 maggio 2024 – Comunicato stampa</w:t>
      </w:r>
    </w:p>
    <w:p w14:paraId="59CFCA11" w14:textId="107BEFAF" w:rsidR="00591028" w:rsidRDefault="00591028" w:rsidP="00591028">
      <w:pPr>
        <w:spacing w:after="120" w:line="274" w:lineRule="auto"/>
        <w:rPr>
          <w:rFonts w:ascii="Arial" w:eastAsia="Times New Roman" w:hAnsi="Arial" w:cs="Arial"/>
          <w:b/>
          <w:bCs/>
          <w:lang w:val="it"/>
        </w:rPr>
      </w:pPr>
    </w:p>
    <w:p w14:paraId="263DF014" w14:textId="7DDF5A55" w:rsidR="001E21A7" w:rsidRPr="00765152" w:rsidRDefault="001E21A7" w:rsidP="00D25444">
      <w:pPr>
        <w:spacing w:after="120" w:line="274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it"/>
        </w:rPr>
      </w:pPr>
      <w:r w:rsidRPr="00765152">
        <w:rPr>
          <w:rFonts w:ascii="Arial" w:eastAsia="Times New Roman" w:hAnsi="Arial" w:cs="Arial"/>
          <w:sz w:val="24"/>
          <w:szCs w:val="24"/>
        </w:rPr>
        <w:t>Dopo l’apertura della nuova biglietteria nel</w:t>
      </w:r>
      <w:r w:rsidR="00D34A25" w:rsidRPr="00765152">
        <w:rPr>
          <w:rFonts w:ascii="Arial" w:eastAsia="Times New Roman" w:hAnsi="Arial" w:cs="Arial"/>
          <w:sz w:val="24"/>
          <w:szCs w:val="24"/>
        </w:rPr>
        <w:t xml:space="preserve">la primavera </w:t>
      </w:r>
      <w:r w:rsidRPr="00765152">
        <w:rPr>
          <w:rFonts w:ascii="Arial" w:eastAsia="Times New Roman" w:hAnsi="Arial" w:cs="Arial"/>
          <w:sz w:val="24"/>
          <w:szCs w:val="24"/>
        </w:rPr>
        <w:t xml:space="preserve">2023, è </w:t>
      </w:r>
      <w:r w:rsidRPr="00765152">
        <w:rPr>
          <w:rFonts w:ascii="Arial" w:eastAsia="Times New Roman" w:hAnsi="Arial" w:cs="Arial"/>
          <w:b/>
          <w:bCs/>
          <w:sz w:val="24"/>
          <w:szCs w:val="24"/>
        </w:rPr>
        <w:t xml:space="preserve">tutto pronto per </w:t>
      </w:r>
      <w:r w:rsidR="00591028" w:rsidRPr="00765152">
        <w:rPr>
          <w:rFonts w:ascii="Arial" w:eastAsia="Times New Roman" w:hAnsi="Arial" w:cs="Arial"/>
          <w:b/>
          <w:bCs/>
          <w:sz w:val="24"/>
          <w:szCs w:val="24"/>
        </w:rPr>
        <w:t>offrire</w:t>
      </w:r>
      <w:r w:rsidRPr="007651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34A25" w:rsidRPr="00765152">
        <w:rPr>
          <w:rFonts w:ascii="Arial" w:eastAsia="Times New Roman" w:hAnsi="Arial" w:cs="Arial"/>
          <w:b/>
          <w:bCs/>
          <w:sz w:val="24"/>
          <w:szCs w:val="24"/>
        </w:rPr>
        <w:t xml:space="preserve">al pubblico </w:t>
      </w:r>
      <w:r w:rsidR="00456AF5" w:rsidRPr="00765152">
        <w:rPr>
          <w:rFonts w:ascii="Arial" w:eastAsia="Times New Roman" w:hAnsi="Arial" w:cs="Arial"/>
          <w:b/>
          <w:bCs/>
          <w:sz w:val="24"/>
          <w:szCs w:val="24"/>
        </w:rPr>
        <w:t xml:space="preserve">dei Musei Reali </w:t>
      </w:r>
      <w:r w:rsidR="00883431" w:rsidRPr="00765152">
        <w:rPr>
          <w:rFonts w:ascii="Arial" w:eastAsia="Times New Roman" w:hAnsi="Arial" w:cs="Arial"/>
          <w:b/>
          <w:bCs/>
          <w:sz w:val="24"/>
          <w:szCs w:val="24"/>
          <w:lang w:val="it"/>
        </w:rPr>
        <w:t>nuovi</w:t>
      </w:r>
      <w:r w:rsidR="00533491" w:rsidRPr="00765152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 </w:t>
      </w:r>
      <w:r w:rsidR="005A187E" w:rsidRPr="00765152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spazi e servizi </w:t>
      </w:r>
      <w:r w:rsidR="009534F0" w:rsidRPr="00765152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di accoglienza, con l’obiettivo di migliorare </w:t>
      </w:r>
      <w:r w:rsidR="00533491" w:rsidRPr="00765152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l’esperienza di visita </w:t>
      </w:r>
      <w:r w:rsidR="008612E3">
        <w:rPr>
          <w:rFonts w:ascii="Arial" w:eastAsia="Times New Roman" w:hAnsi="Arial" w:cs="Arial"/>
          <w:b/>
          <w:bCs/>
          <w:sz w:val="24"/>
          <w:szCs w:val="24"/>
          <w:lang w:val="it"/>
        </w:rPr>
        <w:t>f</w:t>
      </w:r>
      <w:r w:rsidR="002D2BD7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in </w:t>
      </w:r>
      <w:r w:rsidR="009534F0" w:rsidRPr="00765152">
        <w:rPr>
          <w:rFonts w:ascii="Arial" w:eastAsia="Times New Roman" w:hAnsi="Arial" w:cs="Arial"/>
          <w:b/>
          <w:bCs/>
          <w:sz w:val="24"/>
          <w:szCs w:val="24"/>
          <w:lang w:val="it"/>
        </w:rPr>
        <w:t>dall’ingresso</w:t>
      </w:r>
      <w:r w:rsidR="00F77D14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 al museo</w:t>
      </w:r>
      <w:r w:rsidR="00533491" w:rsidRPr="00765152">
        <w:rPr>
          <w:rFonts w:ascii="Arial" w:eastAsia="Times New Roman" w:hAnsi="Arial" w:cs="Arial"/>
          <w:b/>
          <w:bCs/>
          <w:sz w:val="24"/>
          <w:szCs w:val="24"/>
          <w:lang w:val="it"/>
        </w:rPr>
        <w:t>.</w:t>
      </w:r>
    </w:p>
    <w:p w14:paraId="60B16E6B" w14:textId="184DC1BD" w:rsidR="00533491" w:rsidRPr="00765152" w:rsidRDefault="00C34321" w:rsidP="00D25444">
      <w:pPr>
        <w:spacing w:after="120" w:line="274" w:lineRule="auto"/>
        <w:jc w:val="both"/>
        <w:rPr>
          <w:rFonts w:ascii="Arial" w:eastAsia="Times New Roman" w:hAnsi="Arial" w:cs="Arial"/>
          <w:sz w:val="24"/>
          <w:szCs w:val="24"/>
          <w:lang w:val="it"/>
        </w:rPr>
      </w:pPr>
      <w:r w:rsidRPr="00765152">
        <w:rPr>
          <w:rFonts w:ascii="Arial" w:eastAsia="Times New Roman" w:hAnsi="Arial" w:cs="Arial"/>
          <w:sz w:val="24"/>
          <w:szCs w:val="24"/>
          <w:lang w:val="it"/>
        </w:rPr>
        <w:t>I lavori</w:t>
      </w:r>
      <w:r w:rsidR="00D25444" w:rsidRPr="007651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952632" w:rsidRPr="007651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progettati dallo </w:t>
      </w:r>
      <w:r w:rsidR="00952632" w:rsidRPr="00765152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 xml:space="preserve">STUDIO FRA Architettura ed </w:t>
      </w:r>
      <w:proofErr w:type="spellStart"/>
      <w:r w:rsidR="00952632" w:rsidRPr="00765152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Ecoinnovazione</w:t>
      </w:r>
      <w:proofErr w:type="spellEnd"/>
      <w:r w:rsidR="00952632" w:rsidRPr="00765152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52632" w:rsidRPr="00765152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Srl</w:t>
      </w:r>
      <w:proofErr w:type="spellEnd"/>
      <w:r w:rsidR="00883431" w:rsidRPr="007651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 w:rsidR="00D25444" w:rsidRPr="007651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realizzati grazie al </w:t>
      </w:r>
      <w:r w:rsidR="00D25444" w:rsidRPr="00765152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 xml:space="preserve">sostegno di ALES S.p.A. </w:t>
      </w:r>
      <w:r w:rsidR="00D25444" w:rsidRPr="007651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(finanziamento D.M. n. 46 del 22 luglio 2020)</w:t>
      </w:r>
      <w:r w:rsidR="00883431" w:rsidRPr="007651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9534F0" w:rsidRPr="00765152">
        <w:rPr>
          <w:rFonts w:ascii="Arial" w:eastAsia="Times New Roman" w:hAnsi="Arial" w:cs="Arial"/>
          <w:sz w:val="24"/>
          <w:szCs w:val="24"/>
          <w:lang w:val="it"/>
        </w:rPr>
        <w:t xml:space="preserve">hanno ridefinito </w:t>
      </w:r>
      <w:r w:rsidR="00591028" w:rsidRPr="00765152">
        <w:rPr>
          <w:rFonts w:ascii="Arial" w:eastAsia="Times New Roman" w:hAnsi="Arial" w:cs="Arial"/>
          <w:sz w:val="24"/>
          <w:szCs w:val="24"/>
          <w:lang w:val="it"/>
        </w:rPr>
        <w:t xml:space="preserve">sia </w:t>
      </w:r>
      <w:r w:rsidR="009534F0" w:rsidRPr="00765152">
        <w:rPr>
          <w:rFonts w:ascii="Arial" w:eastAsia="Times New Roman" w:hAnsi="Arial" w:cs="Arial"/>
          <w:sz w:val="24"/>
          <w:szCs w:val="24"/>
          <w:lang w:val="it"/>
        </w:rPr>
        <w:t>la funzione de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>ll’</w:t>
      </w:r>
      <w:r w:rsidR="00883431" w:rsidRPr="00765152">
        <w:rPr>
          <w:rFonts w:ascii="Arial" w:eastAsia="Times New Roman" w:hAnsi="Arial" w:cs="Arial"/>
          <w:sz w:val="24"/>
          <w:szCs w:val="24"/>
          <w:lang w:val="it"/>
        </w:rPr>
        <w:t xml:space="preserve">antico </w:t>
      </w:r>
      <w:r w:rsidR="003F7956" w:rsidRPr="00765152">
        <w:rPr>
          <w:rFonts w:ascii="Arial" w:eastAsia="Times New Roman" w:hAnsi="Arial" w:cs="Arial"/>
          <w:sz w:val="24"/>
          <w:szCs w:val="24"/>
          <w:lang w:val="it"/>
        </w:rPr>
        <w:t xml:space="preserve">deposito </w:t>
      </w:r>
      <w:r w:rsidR="00600F48" w:rsidRPr="00765152">
        <w:rPr>
          <w:rFonts w:ascii="Arial" w:eastAsia="Times New Roman" w:hAnsi="Arial" w:cs="Arial"/>
          <w:sz w:val="24"/>
          <w:szCs w:val="24"/>
          <w:lang w:val="it"/>
        </w:rPr>
        <w:t>delle porcellane</w:t>
      </w:r>
      <w:r w:rsidR="00883431" w:rsidRPr="00765152">
        <w:rPr>
          <w:rFonts w:ascii="Arial" w:eastAsia="Times New Roman" w:hAnsi="Arial" w:cs="Arial"/>
          <w:sz w:val="24"/>
          <w:szCs w:val="24"/>
          <w:lang w:val="it"/>
        </w:rPr>
        <w:t xml:space="preserve">, </w:t>
      </w:r>
      <w:r w:rsidR="00591028" w:rsidRPr="00765152">
        <w:rPr>
          <w:rFonts w:ascii="Arial" w:eastAsia="Times New Roman" w:hAnsi="Arial" w:cs="Arial"/>
          <w:sz w:val="24"/>
          <w:szCs w:val="24"/>
          <w:lang w:val="it"/>
        </w:rPr>
        <w:t>posto tra l’attuale biglietteria al piano te</w:t>
      </w:r>
      <w:r w:rsidR="0022627C" w:rsidRPr="00765152">
        <w:rPr>
          <w:rFonts w:ascii="Arial" w:eastAsia="Times New Roman" w:hAnsi="Arial" w:cs="Arial"/>
          <w:sz w:val="24"/>
          <w:szCs w:val="24"/>
          <w:lang w:val="it"/>
        </w:rPr>
        <w:t>rreno e il portico</w:t>
      </w:r>
      <w:r w:rsidR="00880CCA">
        <w:rPr>
          <w:rFonts w:ascii="Arial" w:eastAsia="Times New Roman" w:hAnsi="Arial" w:cs="Arial"/>
          <w:sz w:val="24"/>
          <w:szCs w:val="24"/>
          <w:lang w:val="it"/>
        </w:rPr>
        <w:t xml:space="preserve"> della Corte</w:t>
      </w:r>
      <w:r w:rsidR="00591028" w:rsidRPr="00765152">
        <w:rPr>
          <w:rFonts w:ascii="Arial" w:eastAsia="Times New Roman" w:hAnsi="Arial" w:cs="Arial"/>
          <w:sz w:val="24"/>
          <w:szCs w:val="24"/>
          <w:lang w:val="it"/>
        </w:rPr>
        <w:t>,</w:t>
      </w:r>
      <w:r w:rsidR="009534F0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591028" w:rsidRPr="00765152">
        <w:rPr>
          <w:rFonts w:ascii="Arial" w:eastAsia="Times New Roman" w:hAnsi="Arial" w:cs="Arial"/>
          <w:sz w:val="24"/>
          <w:szCs w:val="24"/>
          <w:lang w:val="it"/>
        </w:rPr>
        <w:t xml:space="preserve">sia la realizzazione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di </w:t>
      </w:r>
      <w:r w:rsidR="00343379" w:rsidRPr="00765152">
        <w:rPr>
          <w:rFonts w:ascii="Arial" w:eastAsia="Times New Roman" w:hAnsi="Arial" w:cs="Arial"/>
          <w:sz w:val="24"/>
          <w:szCs w:val="24"/>
          <w:lang w:val="it"/>
        </w:rPr>
        <w:t xml:space="preserve">uno spazioso </w:t>
      </w:r>
      <w:r w:rsidR="009534F0" w:rsidRPr="00765152">
        <w:rPr>
          <w:rFonts w:ascii="Arial" w:eastAsia="Times New Roman" w:hAnsi="Arial" w:cs="Arial"/>
          <w:sz w:val="24"/>
          <w:szCs w:val="24"/>
          <w:lang w:val="it"/>
        </w:rPr>
        <w:t>guardaroba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, una </w:t>
      </w:r>
      <w:r w:rsidR="00533491" w:rsidRPr="00765152">
        <w:rPr>
          <w:rFonts w:ascii="Arial" w:eastAsia="Times New Roman" w:hAnsi="Arial" w:cs="Arial"/>
          <w:i/>
          <w:sz w:val="24"/>
          <w:szCs w:val="24"/>
          <w:lang w:val="it"/>
        </w:rPr>
        <w:t>nursery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>un ulteriore blocco di servizi igienici</w:t>
      </w:r>
      <w:r w:rsidR="00591028" w:rsidRPr="00765152">
        <w:rPr>
          <w:rFonts w:ascii="Arial" w:eastAsia="Times New Roman" w:hAnsi="Arial" w:cs="Arial"/>
          <w:sz w:val="24"/>
          <w:szCs w:val="24"/>
          <w:lang w:val="it"/>
        </w:rPr>
        <w:t xml:space="preserve"> al piano interrato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. </w:t>
      </w:r>
    </w:p>
    <w:p w14:paraId="10E26588" w14:textId="67AA2B05" w:rsidR="00533491" w:rsidRPr="00765152" w:rsidRDefault="00591028" w:rsidP="00D25444">
      <w:pPr>
        <w:spacing w:after="120" w:line="274" w:lineRule="auto"/>
        <w:jc w:val="both"/>
        <w:rPr>
          <w:rFonts w:ascii="Arial" w:eastAsia="Times New Roman" w:hAnsi="Arial" w:cs="Arial"/>
          <w:sz w:val="24"/>
          <w:szCs w:val="24"/>
          <w:lang w:val="it"/>
        </w:rPr>
      </w:pPr>
      <w:r w:rsidRPr="00765152">
        <w:rPr>
          <w:rFonts w:ascii="Arial" w:eastAsia="Times New Roman" w:hAnsi="Arial" w:cs="Arial"/>
          <w:sz w:val="24"/>
          <w:szCs w:val="24"/>
          <w:lang w:val="it"/>
        </w:rPr>
        <w:t>L’</w:t>
      </w:r>
      <w:r w:rsidR="00A020A4">
        <w:rPr>
          <w:rFonts w:ascii="Arial" w:eastAsia="Times New Roman" w:hAnsi="Arial" w:cs="Arial"/>
          <w:sz w:val="24"/>
          <w:szCs w:val="24"/>
          <w:lang w:val="it"/>
        </w:rPr>
        <w:t xml:space="preserve">aspetto innovativo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del progetto riguarda la </w:t>
      </w:r>
      <w:r w:rsidR="00533491" w:rsidRPr="00765152">
        <w:rPr>
          <w:rFonts w:ascii="Arial" w:eastAsia="Times New Roman" w:hAnsi="Arial" w:cs="Arial"/>
          <w:b/>
          <w:sz w:val="24"/>
          <w:szCs w:val="24"/>
          <w:lang w:val="it"/>
        </w:rPr>
        <w:t xml:space="preserve">rifunzionalizzazione dei percorsi di accesso </w:t>
      </w:r>
      <w:r w:rsidR="00343379" w:rsidRPr="00765152">
        <w:rPr>
          <w:rFonts w:ascii="Arial" w:eastAsia="Times New Roman" w:hAnsi="Arial" w:cs="Arial"/>
          <w:b/>
          <w:sz w:val="24"/>
          <w:szCs w:val="24"/>
          <w:lang w:val="it"/>
        </w:rPr>
        <w:t>ai</w:t>
      </w:r>
      <w:r w:rsidRPr="00765152">
        <w:rPr>
          <w:rFonts w:ascii="Arial" w:eastAsia="Times New Roman" w:hAnsi="Arial" w:cs="Arial"/>
          <w:b/>
          <w:sz w:val="24"/>
          <w:szCs w:val="24"/>
          <w:lang w:val="it"/>
        </w:rPr>
        <w:t xml:space="preserve"> Musei Reali</w:t>
      </w:r>
      <w:r w:rsidR="009534F0" w:rsidRPr="00765152">
        <w:rPr>
          <w:rFonts w:ascii="Arial" w:eastAsia="Times New Roman" w:hAnsi="Arial" w:cs="Arial"/>
          <w:sz w:val="24"/>
          <w:szCs w:val="24"/>
          <w:lang w:val="it"/>
        </w:rPr>
        <w:t xml:space="preserve">, </w:t>
      </w:r>
      <w:r w:rsidR="006300FB">
        <w:rPr>
          <w:rFonts w:ascii="Arial" w:eastAsia="Times New Roman" w:hAnsi="Arial" w:cs="Arial"/>
          <w:sz w:val="24"/>
          <w:szCs w:val="24"/>
          <w:lang w:val="it"/>
        </w:rPr>
        <w:t>ponendo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in </w:t>
      </w:r>
      <w:r w:rsidR="00533491" w:rsidRPr="00765152">
        <w:rPr>
          <w:rFonts w:ascii="Arial" w:eastAsia="Times New Roman" w:hAnsi="Arial" w:cs="Arial"/>
          <w:b/>
          <w:sz w:val="24"/>
          <w:szCs w:val="24"/>
          <w:lang w:val="it"/>
        </w:rPr>
        <w:t xml:space="preserve">comunicazione </w:t>
      </w:r>
      <w:r w:rsidR="006300FB" w:rsidRPr="00765152">
        <w:rPr>
          <w:rFonts w:ascii="Arial" w:eastAsia="Times New Roman" w:hAnsi="Arial" w:cs="Arial"/>
          <w:b/>
          <w:sz w:val="24"/>
          <w:szCs w:val="24"/>
          <w:lang w:val="it"/>
        </w:rPr>
        <w:t xml:space="preserve">diretta </w:t>
      </w:r>
      <w:r w:rsidR="00533491" w:rsidRPr="00765152">
        <w:rPr>
          <w:rFonts w:ascii="Arial" w:eastAsia="Times New Roman" w:hAnsi="Arial" w:cs="Arial"/>
          <w:b/>
          <w:sz w:val="24"/>
          <w:szCs w:val="24"/>
          <w:lang w:val="it"/>
        </w:rPr>
        <w:t>la biglietteria con lo Scalone d’Onore</w:t>
      </w:r>
      <w:r w:rsidRPr="00765152">
        <w:rPr>
          <w:rFonts w:ascii="Arial" w:eastAsia="Times New Roman" w:hAnsi="Arial" w:cs="Arial"/>
          <w:b/>
          <w:sz w:val="24"/>
          <w:szCs w:val="24"/>
          <w:lang w:val="it"/>
        </w:rPr>
        <w:t xml:space="preserve"> di Palazzo Reale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>.</w:t>
      </w:r>
      <w:r w:rsidR="009534F0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B6345A" w:rsidRPr="00765152">
        <w:rPr>
          <w:rFonts w:ascii="Arial" w:eastAsia="Times New Roman" w:hAnsi="Arial" w:cs="Arial"/>
          <w:sz w:val="24"/>
          <w:szCs w:val="24"/>
          <w:lang w:val="it"/>
        </w:rPr>
        <w:t>Il pubblico</w:t>
      </w:r>
      <w:r w:rsidR="00D25444" w:rsidRPr="00765152">
        <w:rPr>
          <w:rFonts w:ascii="Arial" w:eastAsia="Times New Roman" w:hAnsi="Arial" w:cs="Arial"/>
          <w:sz w:val="24"/>
          <w:szCs w:val="24"/>
          <w:lang w:val="it"/>
        </w:rPr>
        <w:t xml:space="preserve">,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infatti, dopo aver </w:t>
      </w:r>
      <w:r w:rsidR="00C34321" w:rsidRPr="00765152">
        <w:rPr>
          <w:rFonts w:ascii="Arial" w:eastAsia="Times New Roman" w:hAnsi="Arial" w:cs="Arial"/>
          <w:sz w:val="24"/>
          <w:szCs w:val="24"/>
          <w:lang w:val="it"/>
        </w:rPr>
        <w:t>acquistato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il biglietto nelle</w:t>
      </w:r>
      <w:r w:rsidR="00B21E89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A020A4">
        <w:rPr>
          <w:rFonts w:ascii="Arial" w:eastAsia="Times New Roman" w:hAnsi="Arial" w:cs="Arial"/>
          <w:sz w:val="24"/>
          <w:szCs w:val="24"/>
          <w:lang w:val="it"/>
        </w:rPr>
        <w:t xml:space="preserve">prime </w:t>
      </w:r>
      <w:r w:rsidR="00B21E89">
        <w:rPr>
          <w:rFonts w:ascii="Arial" w:eastAsia="Times New Roman" w:hAnsi="Arial" w:cs="Arial"/>
          <w:sz w:val="24"/>
          <w:szCs w:val="24"/>
          <w:lang w:val="it"/>
        </w:rPr>
        <w:t>due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sale</w:t>
      </w:r>
      <w:r w:rsidR="00B6345A" w:rsidRPr="00765152">
        <w:rPr>
          <w:rFonts w:ascii="Arial" w:eastAsia="Times New Roman" w:hAnsi="Arial" w:cs="Arial"/>
          <w:sz w:val="24"/>
          <w:szCs w:val="24"/>
          <w:lang w:val="it"/>
        </w:rPr>
        <w:t xml:space="preserve"> all’ingresso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, </w:t>
      </w:r>
      <w:r w:rsidR="00600F48" w:rsidRPr="00765152">
        <w:rPr>
          <w:rFonts w:ascii="Arial" w:eastAsia="Times New Roman" w:hAnsi="Arial" w:cs="Arial"/>
          <w:sz w:val="24"/>
          <w:szCs w:val="24"/>
          <w:lang w:val="it"/>
        </w:rPr>
        <w:t>può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attraversare l’antico </w:t>
      </w:r>
      <w:r w:rsidR="00A020A4">
        <w:rPr>
          <w:rFonts w:ascii="Arial" w:eastAsia="Times New Roman" w:hAnsi="Arial" w:cs="Arial"/>
          <w:sz w:val="24"/>
          <w:szCs w:val="24"/>
          <w:lang w:val="it"/>
        </w:rPr>
        <w:t>magazzino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del vasellame</w:t>
      </w:r>
      <w:r w:rsidR="006C1769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>caratterizza</w:t>
      </w:r>
      <w:r w:rsidR="00883431" w:rsidRPr="00765152">
        <w:rPr>
          <w:rFonts w:ascii="Arial" w:eastAsia="Times New Roman" w:hAnsi="Arial" w:cs="Arial"/>
          <w:sz w:val="24"/>
          <w:szCs w:val="24"/>
          <w:lang w:val="it"/>
        </w:rPr>
        <w:t xml:space="preserve">to da </w:t>
      </w:r>
      <w:r w:rsidR="006C1769" w:rsidRPr="00765152">
        <w:rPr>
          <w:rFonts w:ascii="Arial" w:eastAsia="Times New Roman" w:hAnsi="Arial" w:cs="Arial"/>
          <w:sz w:val="24"/>
          <w:szCs w:val="24"/>
          <w:lang w:val="it"/>
        </w:rPr>
        <w:t>armadi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A020A4">
        <w:rPr>
          <w:rFonts w:ascii="Arial" w:eastAsia="Times New Roman" w:hAnsi="Arial" w:cs="Arial"/>
          <w:sz w:val="24"/>
          <w:szCs w:val="24"/>
          <w:lang w:val="it"/>
        </w:rPr>
        <w:t xml:space="preserve">storici </w:t>
      </w:r>
      <w:r w:rsidR="00B6345A" w:rsidRPr="00765152">
        <w:rPr>
          <w:rFonts w:ascii="Arial" w:eastAsia="Times New Roman" w:hAnsi="Arial" w:cs="Arial"/>
          <w:sz w:val="24"/>
          <w:szCs w:val="24"/>
          <w:lang w:val="it"/>
        </w:rPr>
        <w:t>in legno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>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,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>da q</w:t>
      </w:r>
      <w:r w:rsidR="006C1769" w:rsidRPr="00765152">
        <w:rPr>
          <w:rFonts w:ascii="Arial" w:eastAsia="Times New Roman" w:hAnsi="Arial" w:cs="Arial"/>
          <w:sz w:val="24"/>
          <w:szCs w:val="24"/>
          <w:lang w:val="it"/>
        </w:rPr>
        <w:t xml:space="preserve">ui, </w:t>
      </w:r>
      <w:r w:rsidR="00820132">
        <w:rPr>
          <w:rFonts w:ascii="Arial" w:eastAsia="Times New Roman" w:hAnsi="Arial" w:cs="Arial"/>
          <w:sz w:val="24"/>
          <w:szCs w:val="24"/>
          <w:lang w:val="it"/>
        </w:rPr>
        <w:t>tramite</w:t>
      </w:r>
      <w:r w:rsidR="00BA22C6" w:rsidRPr="00765152">
        <w:rPr>
          <w:rFonts w:ascii="Arial" w:eastAsia="Times New Roman" w:hAnsi="Arial" w:cs="Arial"/>
          <w:sz w:val="24"/>
          <w:szCs w:val="24"/>
          <w:lang w:val="it"/>
        </w:rPr>
        <w:t xml:space="preserve"> un </w:t>
      </w:r>
      <w:r w:rsidR="006C1769" w:rsidRPr="00765152">
        <w:rPr>
          <w:rFonts w:ascii="Arial" w:eastAsia="Times New Roman" w:hAnsi="Arial" w:cs="Arial"/>
          <w:sz w:val="24"/>
          <w:szCs w:val="24"/>
          <w:lang w:val="it"/>
        </w:rPr>
        <w:t xml:space="preserve">varco </w:t>
      </w:r>
      <w:r w:rsidR="00B6345A" w:rsidRPr="00765152">
        <w:rPr>
          <w:rFonts w:ascii="Arial" w:eastAsia="Times New Roman" w:hAnsi="Arial" w:cs="Arial"/>
          <w:sz w:val="24"/>
          <w:szCs w:val="24"/>
          <w:lang w:val="it"/>
        </w:rPr>
        <w:t xml:space="preserve">che era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celato da </w:t>
      </w:r>
      <w:r w:rsidR="006C1769" w:rsidRPr="00765152">
        <w:rPr>
          <w:rFonts w:ascii="Arial" w:eastAsia="Times New Roman" w:hAnsi="Arial" w:cs="Arial"/>
          <w:sz w:val="24"/>
          <w:szCs w:val="24"/>
          <w:lang w:val="it"/>
        </w:rPr>
        <w:t>un’anta delle armadiate</w:t>
      </w:r>
      <w:r w:rsidR="00883431" w:rsidRPr="00765152">
        <w:rPr>
          <w:rFonts w:ascii="Arial" w:eastAsia="Times New Roman" w:hAnsi="Arial" w:cs="Arial"/>
          <w:sz w:val="24"/>
          <w:szCs w:val="24"/>
          <w:lang w:val="it"/>
        </w:rPr>
        <w:t>, trovarsi immerso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>ne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>llo</w:t>
      </w:r>
      <w:r w:rsidR="0088343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spazio </w:t>
      </w:r>
      <w:r w:rsidR="00F83611" w:rsidRPr="00765152">
        <w:rPr>
          <w:rFonts w:ascii="Arial" w:eastAsia="Times New Roman" w:hAnsi="Arial" w:cs="Arial"/>
          <w:sz w:val="24"/>
          <w:szCs w:val="24"/>
          <w:lang w:val="it"/>
        </w:rPr>
        <w:t xml:space="preserve">aulico </w:t>
      </w:r>
      <w:r w:rsidR="00883431" w:rsidRPr="00765152">
        <w:rPr>
          <w:rFonts w:ascii="Arial" w:eastAsia="Times New Roman" w:hAnsi="Arial" w:cs="Arial"/>
          <w:sz w:val="24"/>
          <w:szCs w:val="24"/>
          <w:lang w:val="it"/>
        </w:rPr>
        <w:t>dello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 xml:space="preserve"> Scalone d’Onore, </w:t>
      </w:r>
      <w:r w:rsidR="00C34321" w:rsidRPr="00765152">
        <w:rPr>
          <w:rFonts w:ascii="Arial" w:eastAsia="Times New Roman" w:hAnsi="Arial" w:cs="Arial"/>
          <w:sz w:val="24"/>
          <w:szCs w:val="24"/>
          <w:lang w:val="it"/>
        </w:rPr>
        <w:t>accessibile</w:t>
      </w:r>
      <w:r w:rsidR="0088343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così </w:t>
      </w:r>
      <w:r w:rsidR="00820132">
        <w:rPr>
          <w:rFonts w:ascii="Arial" w:eastAsia="Times New Roman" w:hAnsi="Arial" w:cs="Arial"/>
          <w:sz w:val="24"/>
          <w:szCs w:val="24"/>
          <w:lang w:val="it"/>
        </w:rPr>
        <w:t>anche dalla biglietteria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 xml:space="preserve">. Il salto </w:t>
      </w:r>
      <w:r w:rsidR="002A5E94">
        <w:rPr>
          <w:rFonts w:ascii="Arial" w:eastAsia="Times New Roman" w:hAnsi="Arial" w:cs="Arial"/>
          <w:sz w:val="24"/>
          <w:szCs w:val="24"/>
          <w:lang w:val="it"/>
        </w:rPr>
        <w:t>proporzionale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 xml:space="preserve"> tra la misura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del varco e le dimensioni </w:t>
      </w:r>
      <w:r w:rsidR="00883431" w:rsidRPr="00765152">
        <w:rPr>
          <w:rFonts w:ascii="Arial" w:eastAsia="Times New Roman" w:hAnsi="Arial" w:cs="Arial"/>
          <w:sz w:val="24"/>
          <w:szCs w:val="24"/>
          <w:lang w:val="it"/>
        </w:rPr>
        <w:t>eccezionali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dello 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>S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calone </w:t>
      </w:r>
      <w:r w:rsidR="00F83611" w:rsidRPr="00765152">
        <w:rPr>
          <w:rFonts w:ascii="Arial" w:eastAsia="Times New Roman" w:hAnsi="Arial" w:cs="Arial"/>
          <w:sz w:val="24"/>
          <w:szCs w:val="24"/>
          <w:lang w:val="it"/>
        </w:rPr>
        <w:t>accresce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l’esperienza di visita</w:t>
      </w:r>
      <w:r w:rsidR="002A5E94">
        <w:rPr>
          <w:rFonts w:ascii="Arial" w:eastAsia="Times New Roman" w:hAnsi="Arial" w:cs="Arial"/>
          <w:sz w:val="24"/>
          <w:szCs w:val="24"/>
          <w:lang w:val="it"/>
        </w:rPr>
        <w:t xml:space="preserve"> con</w:t>
      </w:r>
      <w:r w:rsidR="00FA4FE1">
        <w:rPr>
          <w:rFonts w:ascii="Arial" w:eastAsia="Times New Roman" w:hAnsi="Arial" w:cs="Arial"/>
          <w:sz w:val="24"/>
          <w:szCs w:val="24"/>
          <w:lang w:val="it"/>
        </w:rPr>
        <w:t xml:space="preserve"> l’emozione</w:t>
      </w:r>
      <w:r w:rsidR="00BA22C6" w:rsidRPr="00765152">
        <w:rPr>
          <w:rFonts w:ascii="Arial" w:eastAsia="Times New Roman" w:hAnsi="Arial" w:cs="Arial"/>
          <w:sz w:val="24"/>
          <w:szCs w:val="24"/>
          <w:lang w:val="it"/>
        </w:rPr>
        <w:t xml:space="preserve"> di </w:t>
      </w:r>
      <w:r w:rsidR="00FA4FE1">
        <w:rPr>
          <w:rFonts w:ascii="Arial" w:eastAsia="Times New Roman" w:hAnsi="Arial" w:cs="Arial"/>
          <w:sz w:val="24"/>
          <w:szCs w:val="24"/>
          <w:lang w:val="it"/>
        </w:rPr>
        <w:t>transitare attraverso un</w:t>
      </w:r>
      <w:r w:rsidR="00B21E89">
        <w:rPr>
          <w:rFonts w:ascii="Arial" w:eastAsia="Times New Roman" w:hAnsi="Arial" w:cs="Arial"/>
          <w:sz w:val="24"/>
          <w:szCs w:val="24"/>
          <w:lang w:val="it"/>
        </w:rPr>
        <w:t>a sorta di</w:t>
      </w:r>
      <w:r w:rsidR="00FA4FE1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BA22C6" w:rsidRPr="00765152">
        <w:rPr>
          <w:rFonts w:ascii="Arial" w:eastAsia="Times New Roman" w:hAnsi="Arial" w:cs="Arial"/>
          <w:sz w:val="24"/>
          <w:szCs w:val="24"/>
          <w:lang w:val="it"/>
        </w:rPr>
        <w:t>passaggio segreto</w:t>
      </w:r>
      <w:r w:rsidR="00FA4FE1">
        <w:rPr>
          <w:rFonts w:ascii="Arial" w:eastAsia="Times New Roman" w:hAnsi="Arial" w:cs="Arial"/>
          <w:sz w:val="24"/>
          <w:szCs w:val="24"/>
          <w:lang w:val="it"/>
        </w:rPr>
        <w:t>,</w:t>
      </w:r>
      <w:r w:rsidR="001D0A79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BA22C6" w:rsidRPr="00765152">
        <w:rPr>
          <w:rFonts w:ascii="Arial" w:eastAsia="Times New Roman" w:hAnsi="Arial" w:cs="Arial"/>
          <w:sz w:val="24"/>
          <w:szCs w:val="24"/>
          <w:lang w:val="it"/>
        </w:rPr>
        <w:t>aperto sul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la 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>magniloquente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1D0A79" w:rsidRPr="00765152">
        <w:rPr>
          <w:rFonts w:ascii="Arial" w:eastAsia="Times New Roman" w:hAnsi="Arial" w:cs="Arial"/>
          <w:sz w:val="24"/>
          <w:szCs w:val="24"/>
          <w:lang w:val="it"/>
        </w:rPr>
        <w:t>scalinata</w:t>
      </w:r>
      <w:r w:rsidR="003B4C0D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FA4FE1">
        <w:rPr>
          <w:rFonts w:ascii="Arial" w:eastAsia="Times New Roman" w:hAnsi="Arial" w:cs="Arial"/>
          <w:sz w:val="24"/>
          <w:szCs w:val="24"/>
          <w:lang w:val="it"/>
        </w:rPr>
        <w:t>concepita</w:t>
      </w:r>
      <w:r w:rsidR="003B4C0D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FA4FE1">
        <w:rPr>
          <w:rFonts w:ascii="Arial" w:eastAsia="Times New Roman" w:hAnsi="Arial" w:cs="Arial"/>
          <w:sz w:val="24"/>
          <w:szCs w:val="24"/>
          <w:lang w:val="it"/>
        </w:rPr>
        <w:t xml:space="preserve">in </w:t>
      </w:r>
      <w:r w:rsidR="00FA4FE1" w:rsidRPr="00765152">
        <w:rPr>
          <w:rFonts w:ascii="Arial" w:eastAsia="Times New Roman" w:hAnsi="Arial" w:cs="Arial"/>
          <w:sz w:val="24"/>
          <w:szCs w:val="24"/>
          <w:lang w:val="it"/>
        </w:rPr>
        <w:t xml:space="preserve">occasione dell’Unità </w:t>
      </w:r>
      <w:r w:rsidR="00203322">
        <w:rPr>
          <w:rFonts w:ascii="Arial" w:eastAsia="Times New Roman" w:hAnsi="Arial" w:cs="Arial"/>
          <w:sz w:val="24"/>
          <w:szCs w:val="24"/>
          <w:lang w:val="it"/>
        </w:rPr>
        <w:t>nazionale</w:t>
      </w:r>
      <w:r w:rsidR="00FA4FE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3B4C0D" w:rsidRPr="00765152">
        <w:rPr>
          <w:rFonts w:ascii="Arial" w:eastAsia="Times New Roman" w:hAnsi="Arial" w:cs="Arial"/>
          <w:sz w:val="24"/>
          <w:szCs w:val="24"/>
          <w:lang w:val="it"/>
        </w:rPr>
        <w:t>per c</w:t>
      </w:r>
      <w:r w:rsidR="001D0A79" w:rsidRPr="00765152">
        <w:rPr>
          <w:rFonts w:ascii="Arial" w:eastAsia="Times New Roman" w:hAnsi="Arial" w:cs="Arial"/>
          <w:sz w:val="24"/>
          <w:szCs w:val="24"/>
          <w:lang w:val="it"/>
        </w:rPr>
        <w:t>elebra</w:t>
      </w:r>
      <w:r w:rsidR="003B4C0D" w:rsidRPr="00765152">
        <w:rPr>
          <w:rFonts w:ascii="Arial" w:eastAsia="Times New Roman" w:hAnsi="Arial" w:cs="Arial"/>
          <w:sz w:val="24"/>
          <w:szCs w:val="24"/>
          <w:lang w:val="it"/>
        </w:rPr>
        <w:t>re</w:t>
      </w:r>
      <w:r w:rsidR="00C97FD5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FA4FE1">
        <w:rPr>
          <w:rFonts w:ascii="Arial" w:eastAsia="Times New Roman" w:hAnsi="Arial" w:cs="Arial"/>
          <w:sz w:val="24"/>
          <w:szCs w:val="24"/>
          <w:lang w:val="it"/>
        </w:rPr>
        <w:t>i</w:t>
      </w:r>
      <w:r w:rsidR="002F63CB" w:rsidRPr="00765152">
        <w:rPr>
          <w:rFonts w:ascii="Arial" w:eastAsia="Times New Roman" w:hAnsi="Arial" w:cs="Arial"/>
          <w:sz w:val="24"/>
          <w:szCs w:val="24"/>
          <w:lang w:val="it"/>
        </w:rPr>
        <w:t>l casato sabaudo</w:t>
      </w:r>
      <w:r w:rsidR="00FA4FE1">
        <w:rPr>
          <w:rFonts w:ascii="Arial" w:eastAsia="Times New Roman" w:hAnsi="Arial" w:cs="Arial"/>
          <w:sz w:val="24"/>
          <w:szCs w:val="24"/>
          <w:lang w:val="it"/>
        </w:rPr>
        <w:t xml:space="preserve"> e </w:t>
      </w:r>
      <w:r w:rsidR="00FA4FE1" w:rsidRPr="00765152">
        <w:rPr>
          <w:rFonts w:ascii="Arial" w:eastAsia="Times New Roman" w:hAnsi="Arial" w:cs="Arial"/>
          <w:sz w:val="24"/>
          <w:szCs w:val="24"/>
          <w:lang w:val="it"/>
        </w:rPr>
        <w:t>i personaggi illustri</w:t>
      </w:r>
      <w:r w:rsidR="00203322">
        <w:rPr>
          <w:rFonts w:ascii="Arial" w:eastAsia="Times New Roman" w:hAnsi="Arial" w:cs="Arial"/>
          <w:sz w:val="24"/>
          <w:szCs w:val="24"/>
          <w:lang w:val="it"/>
        </w:rPr>
        <w:t xml:space="preserve"> della storia italiana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. </w:t>
      </w:r>
    </w:p>
    <w:p w14:paraId="12A89567" w14:textId="321A8A66" w:rsidR="00C11031" w:rsidRDefault="00600F48" w:rsidP="00D25444">
      <w:pPr>
        <w:spacing w:after="120" w:line="274" w:lineRule="auto"/>
        <w:jc w:val="both"/>
        <w:rPr>
          <w:rFonts w:ascii="Arial" w:eastAsia="Times New Roman" w:hAnsi="Arial" w:cs="Arial"/>
          <w:sz w:val="24"/>
          <w:szCs w:val="24"/>
          <w:lang w:val="it"/>
        </w:rPr>
      </w:pP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Finalità del progetto </w:t>
      </w:r>
      <w:r w:rsidR="00047439">
        <w:rPr>
          <w:rFonts w:ascii="Arial" w:eastAsia="Times New Roman" w:hAnsi="Arial" w:cs="Arial"/>
          <w:sz w:val="24"/>
          <w:szCs w:val="24"/>
          <w:lang w:val="it"/>
        </w:rPr>
        <w:t>de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>llo Studio FRA è la sintesi organica di logiche complementari: la razionalizzazione degli spazi</w:t>
      </w:r>
      <w:r w:rsidR="00052C18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e la </w:t>
      </w:r>
      <w:r w:rsidR="00DF3E2E" w:rsidRPr="00765152">
        <w:rPr>
          <w:rFonts w:ascii="Arial" w:eastAsia="Times New Roman" w:hAnsi="Arial" w:cs="Arial"/>
          <w:sz w:val="24"/>
          <w:szCs w:val="24"/>
          <w:lang w:val="it"/>
        </w:rPr>
        <w:t>connessione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AF1783">
        <w:rPr>
          <w:rFonts w:ascii="Arial" w:eastAsia="Times New Roman" w:hAnsi="Arial" w:cs="Arial"/>
          <w:sz w:val="24"/>
          <w:szCs w:val="24"/>
          <w:lang w:val="it"/>
        </w:rPr>
        <w:t>con la scal</w:t>
      </w:r>
      <w:r w:rsidR="004A0D72">
        <w:rPr>
          <w:rFonts w:ascii="Arial" w:eastAsia="Times New Roman" w:hAnsi="Arial" w:cs="Arial"/>
          <w:sz w:val="24"/>
          <w:szCs w:val="24"/>
          <w:lang w:val="it"/>
        </w:rPr>
        <w:t>inat</w:t>
      </w:r>
      <w:r w:rsidR="00AF1783">
        <w:rPr>
          <w:rFonts w:ascii="Arial" w:eastAsia="Times New Roman" w:hAnsi="Arial" w:cs="Arial"/>
          <w:sz w:val="24"/>
          <w:szCs w:val="24"/>
          <w:lang w:val="it"/>
        </w:rPr>
        <w:t xml:space="preserve">a </w:t>
      </w:r>
      <w:r w:rsidR="00047439">
        <w:rPr>
          <w:rFonts w:ascii="Arial" w:eastAsia="Times New Roman" w:hAnsi="Arial" w:cs="Arial"/>
          <w:sz w:val="24"/>
          <w:szCs w:val="24"/>
          <w:lang w:val="it"/>
        </w:rPr>
        <w:t>monumentale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>.</w:t>
      </w:r>
      <w:r w:rsidR="00047439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La </w:t>
      </w:r>
      <w:r w:rsidR="00047439">
        <w:rPr>
          <w:rFonts w:ascii="Arial" w:eastAsia="Times New Roman" w:hAnsi="Arial" w:cs="Arial"/>
          <w:sz w:val="24"/>
          <w:szCs w:val="24"/>
          <w:lang w:val="it"/>
        </w:rPr>
        <w:t xml:space="preserve">riorganizzazione dei flussi </w:t>
      </w:r>
      <w:r w:rsidR="00DF3E2E" w:rsidRPr="00765152">
        <w:rPr>
          <w:rFonts w:ascii="Arial" w:eastAsia="Times New Roman" w:hAnsi="Arial" w:cs="Arial"/>
          <w:sz w:val="24"/>
          <w:szCs w:val="24"/>
          <w:lang w:val="it"/>
        </w:rPr>
        <w:t xml:space="preserve">intende </w:t>
      </w:r>
      <w:r w:rsidR="00AF1783">
        <w:rPr>
          <w:rFonts w:ascii="Arial" w:eastAsia="Times New Roman" w:hAnsi="Arial" w:cs="Arial"/>
          <w:sz w:val="24"/>
          <w:szCs w:val="24"/>
          <w:lang w:val="it"/>
        </w:rPr>
        <w:t xml:space="preserve">dunque </w:t>
      </w:r>
      <w:r w:rsidR="00DF3E2E" w:rsidRPr="00765152">
        <w:rPr>
          <w:rFonts w:ascii="Arial" w:eastAsia="Times New Roman" w:hAnsi="Arial" w:cs="Arial"/>
          <w:sz w:val="24"/>
          <w:szCs w:val="24"/>
          <w:lang w:val="it"/>
        </w:rPr>
        <w:t xml:space="preserve">valorizzare 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la </w:t>
      </w:r>
      <w:r w:rsidR="00DF3E2E" w:rsidRPr="00765152">
        <w:rPr>
          <w:rFonts w:ascii="Arial" w:eastAsia="Times New Roman" w:hAnsi="Arial" w:cs="Arial"/>
          <w:sz w:val="24"/>
          <w:szCs w:val="24"/>
          <w:lang w:val="it"/>
        </w:rPr>
        <w:t>razionalità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architettonica del Palazzo, </w:t>
      </w:r>
      <w:r w:rsidR="004A0D72">
        <w:rPr>
          <w:rFonts w:ascii="Arial" w:eastAsia="Times New Roman" w:hAnsi="Arial" w:cs="Arial"/>
          <w:sz w:val="24"/>
          <w:szCs w:val="24"/>
          <w:lang w:val="it"/>
        </w:rPr>
        <w:t>impiegandone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la complessità distributiva. </w:t>
      </w:r>
      <w:r w:rsidR="00DF3E2E" w:rsidRPr="00765152">
        <w:rPr>
          <w:rFonts w:ascii="Arial" w:eastAsia="Times New Roman" w:hAnsi="Arial" w:cs="Arial"/>
          <w:sz w:val="24"/>
          <w:szCs w:val="24"/>
          <w:lang w:val="it"/>
        </w:rPr>
        <w:t xml:space="preserve">In questa direzione si 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>colloca l'</w:t>
      </w:r>
      <w:r w:rsidR="00DF3E2E" w:rsidRPr="00765152">
        <w:rPr>
          <w:rFonts w:ascii="Arial" w:eastAsia="Times New Roman" w:hAnsi="Arial" w:cs="Arial"/>
          <w:sz w:val="24"/>
          <w:szCs w:val="24"/>
          <w:lang w:val="it"/>
        </w:rPr>
        <w:t>acc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>esso al primo piano</w:t>
      </w:r>
      <w:r w:rsidR="00D01D85" w:rsidRPr="00765152">
        <w:rPr>
          <w:rFonts w:ascii="Arial" w:eastAsia="Times New Roman" w:hAnsi="Arial" w:cs="Arial"/>
          <w:sz w:val="24"/>
          <w:szCs w:val="24"/>
          <w:lang w:val="it"/>
        </w:rPr>
        <w:t xml:space="preserve"> della residenza</w:t>
      </w:r>
      <w:r w:rsidR="00047439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in </w:t>
      </w:r>
      <w:r w:rsidR="00DF3E2E" w:rsidRPr="00765152">
        <w:rPr>
          <w:rFonts w:ascii="Arial" w:eastAsia="Times New Roman" w:hAnsi="Arial" w:cs="Arial"/>
          <w:sz w:val="24"/>
          <w:szCs w:val="24"/>
          <w:lang w:val="it"/>
        </w:rPr>
        <w:t>continuità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con </w:t>
      </w:r>
      <w:r w:rsidR="00C11031">
        <w:rPr>
          <w:rFonts w:ascii="Arial" w:eastAsia="Times New Roman" w:hAnsi="Arial" w:cs="Arial"/>
          <w:sz w:val="24"/>
          <w:szCs w:val="24"/>
          <w:lang w:val="it"/>
        </w:rPr>
        <w:t>le aree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di accoglienza</w:t>
      </w:r>
      <w:r w:rsidR="00DF3E2E" w:rsidRPr="00765152">
        <w:rPr>
          <w:rFonts w:ascii="Arial" w:eastAsia="Times New Roman" w:hAnsi="Arial" w:cs="Arial"/>
          <w:sz w:val="24"/>
          <w:szCs w:val="24"/>
          <w:lang w:val="it"/>
        </w:rPr>
        <w:t xml:space="preserve"> del pubblico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, fornendo un </w:t>
      </w:r>
      <w:r w:rsidR="00047439">
        <w:rPr>
          <w:rFonts w:ascii="Arial" w:eastAsia="Times New Roman" w:hAnsi="Arial" w:cs="Arial"/>
          <w:sz w:val="24"/>
          <w:szCs w:val="24"/>
          <w:lang w:val="it"/>
        </w:rPr>
        <w:t xml:space="preserve">tessuto 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>connettivo interno</w:t>
      </w:r>
      <w:r w:rsidR="00DF3E2E" w:rsidRPr="00765152">
        <w:rPr>
          <w:rFonts w:ascii="Arial" w:eastAsia="Times New Roman" w:hAnsi="Arial" w:cs="Arial"/>
          <w:sz w:val="24"/>
          <w:szCs w:val="24"/>
          <w:lang w:val="it"/>
        </w:rPr>
        <w:t xml:space="preserve"> con gl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i </w:t>
      </w:r>
      <w:r w:rsidR="00D01D85" w:rsidRPr="00765152">
        <w:rPr>
          <w:rFonts w:ascii="Arial" w:eastAsia="Times New Roman" w:hAnsi="Arial" w:cs="Arial"/>
          <w:sz w:val="24"/>
          <w:szCs w:val="24"/>
          <w:lang w:val="it"/>
        </w:rPr>
        <w:t>ambienti</w:t>
      </w:r>
      <w:r w:rsidR="00ED7F9C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047439">
        <w:rPr>
          <w:rFonts w:ascii="Arial" w:eastAsia="Times New Roman" w:hAnsi="Arial" w:cs="Arial"/>
          <w:sz w:val="24"/>
          <w:szCs w:val="24"/>
          <w:lang w:val="it"/>
        </w:rPr>
        <w:t xml:space="preserve">ubicati al piano 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>interrato,</w:t>
      </w:r>
      <w:r w:rsidR="004A0D72">
        <w:rPr>
          <w:rFonts w:ascii="Arial" w:eastAsia="Times New Roman" w:hAnsi="Arial" w:cs="Arial"/>
          <w:sz w:val="24"/>
          <w:szCs w:val="24"/>
          <w:lang w:val="it"/>
        </w:rPr>
        <w:t xml:space="preserve"> per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integra</w:t>
      </w:r>
      <w:r w:rsidR="004A0D72">
        <w:rPr>
          <w:rFonts w:ascii="Arial" w:eastAsia="Times New Roman" w:hAnsi="Arial" w:cs="Arial"/>
          <w:sz w:val="24"/>
          <w:szCs w:val="24"/>
          <w:lang w:val="it"/>
        </w:rPr>
        <w:t>re</w:t>
      </w:r>
      <w:r w:rsidR="00C11031">
        <w:rPr>
          <w:rFonts w:ascii="Arial" w:eastAsia="Times New Roman" w:hAnsi="Arial" w:cs="Arial"/>
          <w:sz w:val="24"/>
          <w:szCs w:val="24"/>
          <w:lang w:val="it"/>
        </w:rPr>
        <w:t xml:space="preserve"> i servizi</w:t>
      </w:r>
      <w:r w:rsidR="00D01D85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C11031">
        <w:rPr>
          <w:rFonts w:ascii="Arial" w:eastAsia="Times New Roman" w:hAnsi="Arial" w:cs="Arial"/>
          <w:sz w:val="24"/>
          <w:szCs w:val="24"/>
          <w:lang w:val="it"/>
        </w:rPr>
        <w:t>indispensabili</w:t>
      </w:r>
      <w:r w:rsidR="00D01D85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AF1783">
        <w:rPr>
          <w:rFonts w:ascii="Arial" w:eastAsia="Times New Roman" w:hAnsi="Arial" w:cs="Arial"/>
          <w:sz w:val="24"/>
          <w:szCs w:val="24"/>
          <w:lang w:val="it"/>
        </w:rPr>
        <w:t xml:space="preserve">in un 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>museo contemporaneo.</w:t>
      </w:r>
      <w:r w:rsidR="00F9567A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</w:p>
    <w:p w14:paraId="39713BEB" w14:textId="77777777" w:rsidR="00A020A4" w:rsidRDefault="00A020A4" w:rsidP="00D25444">
      <w:pPr>
        <w:spacing w:after="120" w:line="274" w:lineRule="auto"/>
        <w:jc w:val="both"/>
        <w:rPr>
          <w:rFonts w:ascii="Arial" w:eastAsia="Times New Roman" w:hAnsi="Arial" w:cs="Arial"/>
          <w:sz w:val="24"/>
          <w:szCs w:val="24"/>
          <w:lang w:val="it"/>
        </w:rPr>
      </w:pPr>
    </w:p>
    <w:p w14:paraId="1F49AE9D" w14:textId="328F86C2" w:rsidR="00533491" w:rsidRPr="00765152" w:rsidRDefault="00DF24F9" w:rsidP="00D25444">
      <w:pPr>
        <w:spacing w:after="120" w:line="274" w:lineRule="auto"/>
        <w:jc w:val="both"/>
        <w:rPr>
          <w:rFonts w:ascii="Arial" w:eastAsia="Times New Roman" w:hAnsi="Arial" w:cs="Arial"/>
          <w:sz w:val="24"/>
          <w:szCs w:val="24"/>
          <w:lang w:val="it"/>
        </w:rPr>
      </w:pPr>
      <w:r w:rsidRPr="005675FB">
        <w:rPr>
          <w:rFonts w:ascii="Arial" w:eastAsia="Times New Roman" w:hAnsi="Arial" w:cs="Arial"/>
          <w:b/>
          <w:sz w:val="24"/>
          <w:szCs w:val="24"/>
          <w:lang w:val="it"/>
        </w:rPr>
        <w:lastRenderedPageBreak/>
        <w:t xml:space="preserve">I nuovi spazi </w:t>
      </w:r>
      <w:r w:rsidR="000B7550" w:rsidRPr="005675FB">
        <w:rPr>
          <w:rFonts w:ascii="Arial" w:eastAsia="Times New Roman" w:hAnsi="Arial" w:cs="Arial"/>
          <w:b/>
          <w:sz w:val="24"/>
          <w:szCs w:val="24"/>
          <w:lang w:val="it"/>
        </w:rPr>
        <w:t>sotterranei</w:t>
      </w:r>
      <w:r w:rsidRPr="005675FB">
        <w:rPr>
          <w:rFonts w:ascii="Arial" w:eastAsia="Times New Roman" w:hAnsi="Arial" w:cs="Arial"/>
          <w:b/>
          <w:sz w:val="24"/>
          <w:szCs w:val="24"/>
          <w:lang w:val="it"/>
        </w:rPr>
        <w:t xml:space="preserve"> sono raggiungibili</w:t>
      </w:r>
      <w:r w:rsidR="00DD4F53" w:rsidRPr="005675FB">
        <w:rPr>
          <w:rFonts w:ascii="Arial" w:eastAsia="Times New Roman" w:hAnsi="Arial" w:cs="Arial"/>
          <w:b/>
          <w:sz w:val="24"/>
          <w:szCs w:val="24"/>
          <w:lang w:val="it"/>
        </w:rPr>
        <w:t xml:space="preserve"> sia</w:t>
      </w:r>
      <w:r w:rsidRPr="005675FB">
        <w:rPr>
          <w:rFonts w:ascii="Arial" w:eastAsia="Times New Roman" w:hAnsi="Arial" w:cs="Arial"/>
          <w:b/>
          <w:sz w:val="24"/>
          <w:szCs w:val="24"/>
          <w:lang w:val="it"/>
        </w:rPr>
        <w:t xml:space="preserve"> a piedi</w:t>
      </w:r>
      <w:r w:rsidR="00DD4F53">
        <w:rPr>
          <w:rFonts w:ascii="Arial" w:eastAsia="Times New Roman" w:hAnsi="Arial" w:cs="Arial"/>
          <w:sz w:val="24"/>
          <w:szCs w:val="24"/>
          <w:lang w:val="it"/>
        </w:rPr>
        <w:t>,</w:t>
      </w:r>
      <w:r>
        <w:rPr>
          <w:rFonts w:ascii="Arial" w:eastAsia="Times New Roman" w:hAnsi="Arial" w:cs="Arial"/>
          <w:sz w:val="24"/>
          <w:szCs w:val="24"/>
          <w:lang w:val="it"/>
        </w:rPr>
        <w:t xml:space="preserve"> attraverso un’antica</w:t>
      </w:r>
      <w:r w:rsidR="000B7550">
        <w:rPr>
          <w:rFonts w:ascii="Arial" w:eastAsia="Times New Roman" w:hAnsi="Arial" w:cs="Arial"/>
          <w:sz w:val="24"/>
          <w:szCs w:val="24"/>
          <w:lang w:val="it"/>
        </w:rPr>
        <w:t xml:space="preserve"> scala</w:t>
      </w:r>
      <w:r w:rsidRPr="00DF24F9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it"/>
        </w:rPr>
        <w:t>di servizio che conduce ad</w:t>
      </w:r>
      <w:r w:rsidR="000B7550">
        <w:rPr>
          <w:rFonts w:ascii="Arial" w:eastAsia="Times New Roman" w:hAnsi="Arial" w:cs="Arial"/>
          <w:sz w:val="24"/>
          <w:szCs w:val="24"/>
          <w:lang w:val="it"/>
        </w:rPr>
        <w:t xml:space="preserve"> ambienti</w:t>
      </w:r>
      <w:r>
        <w:rPr>
          <w:rFonts w:ascii="Arial" w:eastAsia="Times New Roman" w:hAnsi="Arial" w:cs="Arial"/>
          <w:sz w:val="24"/>
          <w:szCs w:val="24"/>
          <w:lang w:val="it"/>
        </w:rPr>
        <w:t xml:space="preserve"> verosimilmente già in uso come locali accessori del Palazzo 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0B7550">
        <w:rPr>
          <w:rFonts w:ascii="Arial" w:eastAsia="Times New Roman" w:hAnsi="Arial" w:cs="Arial"/>
          <w:sz w:val="24"/>
          <w:szCs w:val="24"/>
          <w:lang w:val="it"/>
        </w:rPr>
        <w:t>che</w:t>
      </w:r>
      <w:r>
        <w:rPr>
          <w:rFonts w:ascii="Arial" w:eastAsia="Times New Roman" w:hAnsi="Arial" w:cs="Arial"/>
          <w:sz w:val="24"/>
          <w:szCs w:val="24"/>
          <w:lang w:val="it"/>
        </w:rPr>
        <w:t>,</w:t>
      </w:r>
      <w:r w:rsidR="000B7550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it"/>
        </w:rPr>
        <w:t xml:space="preserve">dopo </w:t>
      </w:r>
      <w:r w:rsidR="00334D99">
        <w:rPr>
          <w:rFonts w:ascii="Arial" w:eastAsia="Times New Roman" w:hAnsi="Arial" w:cs="Arial"/>
          <w:sz w:val="24"/>
          <w:szCs w:val="24"/>
          <w:lang w:val="it"/>
        </w:rPr>
        <w:t xml:space="preserve">il restauro e </w:t>
      </w:r>
      <w:r>
        <w:rPr>
          <w:rFonts w:ascii="Arial" w:eastAsia="Times New Roman" w:hAnsi="Arial" w:cs="Arial"/>
          <w:sz w:val="24"/>
          <w:szCs w:val="24"/>
          <w:lang w:val="it"/>
        </w:rPr>
        <w:t xml:space="preserve">la rifunzionalizzazione, mantengono </w:t>
      </w:r>
      <w:r w:rsidR="002F6528">
        <w:rPr>
          <w:rFonts w:ascii="Arial" w:eastAsia="Times New Roman" w:hAnsi="Arial" w:cs="Arial"/>
          <w:sz w:val="24"/>
          <w:szCs w:val="24"/>
          <w:lang w:val="it"/>
        </w:rPr>
        <w:t xml:space="preserve">alcuni </w:t>
      </w:r>
      <w:r w:rsidR="003D78B1">
        <w:rPr>
          <w:rFonts w:ascii="Arial" w:eastAsia="Times New Roman" w:hAnsi="Arial" w:cs="Arial"/>
          <w:sz w:val="24"/>
          <w:szCs w:val="24"/>
          <w:lang w:val="it"/>
        </w:rPr>
        <w:t xml:space="preserve">dettagli dell’affascinante veste </w:t>
      </w:r>
      <w:r w:rsidR="00D42854">
        <w:rPr>
          <w:rFonts w:ascii="Arial" w:eastAsia="Times New Roman" w:hAnsi="Arial" w:cs="Arial"/>
          <w:sz w:val="24"/>
          <w:szCs w:val="24"/>
          <w:lang w:val="it"/>
        </w:rPr>
        <w:t>storica</w:t>
      </w:r>
      <w:r>
        <w:rPr>
          <w:rFonts w:ascii="Arial" w:eastAsia="Times New Roman" w:hAnsi="Arial" w:cs="Arial"/>
          <w:sz w:val="24"/>
          <w:szCs w:val="24"/>
          <w:lang w:val="it"/>
        </w:rPr>
        <w:t xml:space="preserve">, </w:t>
      </w:r>
      <w:r w:rsidR="00DD4F53" w:rsidRPr="005675FB">
        <w:rPr>
          <w:rFonts w:ascii="Arial" w:eastAsia="Times New Roman" w:hAnsi="Arial" w:cs="Arial"/>
          <w:b/>
          <w:sz w:val="24"/>
          <w:szCs w:val="24"/>
          <w:lang w:val="it"/>
        </w:rPr>
        <w:t>sia</w:t>
      </w:r>
      <w:r w:rsidR="007C7097" w:rsidRPr="005675FB">
        <w:rPr>
          <w:rFonts w:ascii="Arial" w:eastAsia="Times New Roman" w:hAnsi="Arial" w:cs="Arial"/>
          <w:b/>
          <w:sz w:val="24"/>
          <w:szCs w:val="24"/>
          <w:lang w:val="it"/>
        </w:rPr>
        <w:t xml:space="preserve"> </w:t>
      </w:r>
      <w:r w:rsidRPr="005675FB">
        <w:rPr>
          <w:rFonts w:ascii="Arial" w:eastAsia="Times New Roman" w:hAnsi="Arial" w:cs="Arial"/>
          <w:b/>
          <w:sz w:val="24"/>
          <w:szCs w:val="24"/>
          <w:lang w:val="it"/>
        </w:rPr>
        <w:t>tramite</w:t>
      </w:r>
      <w:r w:rsidR="007C7097" w:rsidRPr="005675FB">
        <w:rPr>
          <w:rFonts w:ascii="Arial" w:eastAsia="Times New Roman" w:hAnsi="Arial" w:cs="Arial"/>
          <w:b/>
          <w:sz w:val="24"/>
          <w:szCs w:val="24"/>
          <w:lang w:val="it"/>
        </w:rPr>
        <w:t xml:space="preserve"> una </w:t>
      </w:r>
      <w:r w:rsidR="00533491" w:rsidRPr="005675FB">
        <w:rPr>
          <w:rFonts w:ascii="Arial" w:eastAsia="Times New Roman" w:hAnsi="Arial" w:cs="Arial"/>
          <w:b/>
          <w:sz w:val="24"/>
          <w:szCs w:val="24"/>
          <w:lang w:val="it"/>
        </w:rPr>
        <w:t>piattaforma elevatrice</w:t>
      </w:r>
      <w:r w:rsidR="00C97FD5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DD4F53">
        <w:rPr>
          <w:rFonts w:ascii="Arial" w:eastAsia="Times New Roman" w:hAnsi="Arial" w:cs="Arial"/>
          <w:sz w:val="24"/>
          <w:szCs w:val="24"/>
          <w:lang w:val="it"/>
        </w:rPr>
        <w:t xml:space="preserve">realizzata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in corrispondenza della 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 xml:space="preserve">cosiddetta </w:t>
      </w:r>
      <w:r w:rsidR="00C97FD5" w:rsidRPr="00765152">
        <w:rPr>
          <w:rFonts w:ascii="Arial" w:eastAsia="Times New Roman" w:hAnsi="Arial" w:cs="Arial"/>
          <w:sz w:val="24"/>
          <w:szCs w:val="24"/>
          <w:lang w:val="it"/>
        </w:rPr>
        <w:t>“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>Scala Nera</w:t>
      </w:r>
      <w:r w:rsidR="00DF3E2E" w:rsidRPr="00765152">
        <w:rPr>
          <w:rFonts w:ascii="Arial" w:eastAsia="Times New Roman" w:hAnsi="Arial" w:cs="Arial"/>
          <w:sz w:val="24"/>
          <w:szCs w:val="24"/>
          <w:lang w:val="it"/>
        </w:rPr>
        <w:t>”</w:t>
      </w:r>
      <w:r>
        <w:rPr>
          <w:rFonts w:ascii="Arial" w:eastAsia="Times New Roman" w:hAnsi="Arial" w:cs="Arial"/>
          <w:sz w:val="24"/>
          <w:szCs w:val="24"/>
          <w:lang w:val="it"/>
        </w:rPr>
        <w:t>;</w:t>
      </w:r>
      <w:r w:rsidR="00C97FD5" w:rsidRPr="00765152">
        <w:rPr>
          <w:rFonts w:ascii="Arial" w:eastAsia="Times New Roman" w:hAnsi="Arial" w:cs="Arial"/>
          <w:sz w:val="24"/>
          <w:szCs w:val="24"/>
          <w:lang w:val="it"/>
        </w:rPr>
        <w:t xml:space="preserve"> la piattaforma</w:t>
      </w:r>
      <w:r w:rsidR="00F9567A" w:rsidRPr="00765152">
        <w:rPr>
          <w:rFonts w:ascii="Arial" w:eastAsia="Times New Roman" w:hAnsi="Arial" w:cs="Arial"/>
          <w:sz w:val="24"/>
          <w:szCs w:val="24"/>
          <w:lang w:val="it"/>
        </w:rPr>
        <w:t xml:space="preserve"> può accogliere persone con </w:t>
      </w:r>
      <w:r w:rsidR="00334D99">
        <w:rPr>
          <w:rFonts w:ascii="Arial" w:eastAsia="Times New Roman" w:hAnsi="Arial" w:cs="Arial"/>
          <w:sz w:val="24"/>
          <w:szCs w:val="24"/>
          <w:lang w:val="it"/>
        </w:rPr>
        <w:t xml:space="preserve">necessità di </w:t>
      </w:r>
      <w:r w:rsidR="00866AF5">
        <w:rPr>
          <w:rFonts w:ascii="Arial" w:eastAsia="Times New Roman" w:hAnsi="Arial" w:cs="Arial"/>
          <w:sz w:val="24"/>
          <w:szCs w:val="24"/>
          <w:lang w:val="it"/>
        </w:rPr>
        <w:t>supporto</w:t>
      </w:r>
      <w:r w:rsidR="00F9567A" w:rsidRPr="00765152">
        <w:rPr>
          <w:rFonts w:ascii="Arial" w:eastAsia="Times New Roman" w:hAnsi="Arial" w:cs="Arial"/>
          <w:sz w:val="24"/>
          <w:szCs w:val="24"/>
          <w:lang w:val="it"/>
        </w:rPr>
        <w:t xml:space="preserve"> alla mobilità</w:t>
      </w:r>
      <w:r w:rsidR="00D01D85" w:rsidRPr="00765152">
        <w:rPr>
          <w:rFonts w:ascii="Arial" w:eastAsia="Times New Roman" w:hAnsi="Arial" w:cs="Arial"/>
          <w:sz w:val="24"/>
          <w:szCs w:val="24"/>
          <w:lang w:val="it"/>
        </w:rPr>
        <w:t>, dalla sedia a ruote ai passeggini,</w:t>
      </w:r>
      <w:r w:rsidR="00F9567A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186240">
        <w:rPr>
          <w:rFonts w:ascii="Arial" w:eastAsia="Times New Roman" w:hAnsi="Arial" w:cs="Arial"/>
          <w:sz w:val="24"/>
          <w:szCs w:val="24"/>
          <w:lang w:val="it"/>
        </w:rPr>
        <w:t xml:space="preserve">collegando il piano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>interrato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2B62D2">
        <w:rPr>
          <w:rFonts w:ascii="Arial" w:eastAsia="Times New Roman" w:hAnsi="Arial" w:cs="Arial"/>
          <w:sz w:val="24"/>
          <w:szCs w:val="24"/>
          <w:lang w:val="it"/>
        </w:rPr>
        <w:t>con la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 xml:space="preserve"> biglietteria </w:t>
      </w:r>
      <w:r w:rsidR="004B4E90">
        <w:rPr>
          <w:rFonts w:ascii="Arial" w:eastAsia="Times New Roman" w:hAnsi="Arial" w:cs="Arial"/>
          <w:sz w:val="24"/>
          <w:szCs w:val="24"/>
          <w:lang w:val="it"/>
        </w:rPr>
        <w:t xml:space="preserve">ubicata 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>al piano terreno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. </w:t>
      </w:r>
    </w:p>
    <w:p w14:paraId="68BC8304" w14:textId="2034B7DD" w:rsidR="00533491" w:rsidRPr="00765152" w:rsidRDefault="00533491" w:rsidP="00D25444">
      <w:pPr>
        <w:spacing w:after="120" w:line="274" w:lineRule="auto"/>
        <w:jc w:val="both"/>
        <w:rPr>
          <w:rFonts w:ascii="Arial" w:eastAsia="Times New Roman" w:hAnsi="Arial" w:cs="Arial"/>
          <w:sz w:val="24"/>
          <w:szCs w:val="24"/>
          <w:lang w:val="it"/>
        </w:rPr>
      </w:pP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La revisione dei percorsi include </w:t>
      </w:r>
      <w:r w:rsidR="004B4E90">
        <w:rPr>
          <w:rFonts w:ascii="Arial" w:eastAsia="Times New Roman" w:hAnsi="Arial" w:cs="Arial"/>
          <w:sz w:val="24"/>
          <w:szCs w:val="24"/>
          <w:lang w:val="it"/>
        </w:rPr>
        <w:t>inoltre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una </w:t>
      </w:r>
      <w:r w:rsidR="00AF6AB4" w:rsidRPr="00765152">
        <w:rPr>
          <w:rFonts w:ascii="Arial" w:eastAsia="Times New Roman" w:hAnsi="Arial" w:cs="Arial"/>
          <w:sz w:val="24"/>
          <w:szCs w:val="24"/>
          <w:lang w:val="it"/>
        </w:rPr>
        <w:t>ulteriore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uscita</w:t>
      </w:r>
      <w:r w:rsidR="00E67647" w:rsidRPr="00765152">
        <w:rPr>
          <w:rFonts w:ascii="Arial" w:eastAsia="Times New Roman" w:hAnsi="Arial" w:cs="Arial"/>
          <w:sz w:val="24"/>
          <w:szCs w:val="24"/>
          <w:lang w:val="it"/>
        </w:rPr>
        <w:t xml:space="preserve"> sotto il porticato</w:t>
      </w:r>
      <w:r w:rsidR="004B4E90">
        <w:rPr>
          <w:rFonts w:ascii="Arial" w:eastAsia="Times New Roman" w:hAnsi="Arial" w:cs="Arial"/>
          <w:sz w:val="24"/>
          <w:szCs w:val="24"/>
          <w:lang w:val="it"/>
        </w:rPr>
        <w:t>,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attraverso il</w:t>
      </w:r>
      <w:r w:rsidR="004B4E90">
        <w:rPr>
          <w:rFonts w:ascii="Arial" w:eastAsia="Times New Roman" w:hAnsi="Arial" w:cs="Arial"/>
          <w:sz w:val="24"/>
          <w:szCs w:val="24"/>
          <w:lang w:val="it"/>
        </w:rPr>
        <w:t xml:space="preserve"> locale </w:t>
      </w:r>
      <w:r w:rsidR="002B62D2">
        <w:rPr>
          <w:rFonts w:ascii="Arial" w:eastAsia="Times New Roman" w:hAnsi="Arial" w:cs="Arial"/>
          <w:sz w:val="24"/>
          <w:szCs w:val="24"/>
          <w:lang w:val="it"/>
        </w:rPr>
        <w:t xml:space="preserve">che sarà </w:t>
      </w:r>
      <w:r w:rsidR="00E67647" w:rsidRPr="00765152">
        <w:rPr>
          <w:rFonts w:ascii="Arial" w:eastAsia="Times New Roman" w:hAnsi="Arial" w:cs="Arial"/>
          <w:sz w:val="24"/>
          <w:szCs w:val="24"/>
          <w:lang w:val="it"/>
        </w:rPr>
        <w:t>prossimamente</w:t>
      </w:r>
      <w:r w:rsidR="00F34883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F9567A" w:rsidRPr="00765152">
        <w:rPr>
          <w:rFonts w:ascii="Arial" w:eastAsia="Times New Roman" w:hAnsi="Arial" w:cs="Arial"/>
          <w:sz w:val="24"/>
          <w:szCs w:val="24"/>
          <w:lang w:val="it"/>
        </w:rPr>
        <w:t>ri</w:t>
      </w:r>
      <w:r w:rsidR="00F34883" w:rsidRPr="00765152">
        <w:rPr>
          <w:rFonts w:ascii="Arial" w:eastAsia="Times New Roman" w:hAnsi="Arial" w:cs="Arial"/>
          <w:sz w:val="24"/>
          <w:szCs w:val="24"/>
          <w:lang w:val="it"/>
        </w:rPr>
        <w:t xml:space="preserve">allestito </w:t>
      </w:r>
      <w:r w:rsidR="00E67647" w:rsidRPr="00765152">
        <w:rPr>
          <w:rFonts w:ascii="Arial" w:eastAsia="Times New Roman" w:hAnsi="Arial" w:cs="Arial"/>
          <w:sz w:val="24"/>
          <w:szCs w:val="24"/>
          <w:lang w:val="it"/>
        </w:rPr>
        <w:t>come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bookshop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>,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grazie a un sistema di porte scorrevoli </w:t>
      </w:r>
      <w:r w:rsidR="00E67647" w:rsidRPr="00765152">
        <w:rPr>
          <w:rFonts w:ascii="Arial" w:eastAsia="Times New Roman" w:hAnsi="Arial" w:cs="Arial"/>
          <w:sz w:val="24"/>
          <w:szCs w:val="24"/>
          <w:lang w:val="it"/>
        </w:rPr>
        <w:t>per il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controllo dei flussi. </w:t>
      </w:r>
    </w:p>
    <w:p w14:paraId="22FB2352" w14:textId="7B978BA7" w:rsidR="00533491" w:rsidRPr="00765152" w:rsidRDefault="00C34321" w:rsidP="00D25444">
      <w:pPr>
        <w:spacing w:after="120" w:line="274" w:lineRule="auto"/>
        <w:jc w:val="both"/>
        <w:rPr>
          <w:rFonts w:ascii="Arial" w:eastAsia="Times New Roman" w:hAnsi="Arial" w:cs="Arial"/>
          <w:sz w:val="24"/>
          <w:szCs w:val="24"/>
          <w:lang w:val="it"/>
        </w:rPr>
      </w:pP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Dal punto di vista </w:t>
      </w:r>
      <w:r w:rsidR="00AF6AB4" w:rsidRPr="00765152">
        <w:rPr>
          <w:rFonts w:ascii="Arial" w:eastAsia="Times New Roman" w:hAnsi="Arial" w:cs="Arial"/>
          <w:sz w:val="24"/>
          <w:szCs w:val="24"/>
          <w:lang w:val="it"/>
        </w:rPr>
        <w:t>dell’</w:t>
      </w:r>
      <w:r w:rsidR="00EA40E5" w:rsidRPr="00765152">
        <w:rPr>
          <w:rFonts w:ascii="Arial" w:eastAsia="Times New Roman" w:hAnsi="Arial" w:cs="Arial"/>
          <w:sz w:val="24"/>
          <w:szCs w:val="24"/>
          <w:lang w:val="it"/>
        </w:rPr>
        <w:t>identità visiva,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B62CDF" w:rsidRPr="00765152">
        <w:rPr>
          <w:rFonts w:ascii="Arial" w:eastAsia="Times New Roman" w:hAnsi="Arial" w:cs="Arial"/>
          <w:sz w:val="24"/>
          <w:szCs w:val="24"/>
          <w:lang w:val="it"/>
        </w:rPr>
        <w:t>l’intero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progetto ha utilizz</w:t>
      </w:r>
      <w:r w:rsidR="00E67647" w:rsidRPr="00765152">
        <w:rPr>
          <w:rFonts w:ascii="Arial" w:eastAsia="Times New Roman" w:hAnsi="Arial" w:cs="Arial"/>
          <w:sz w:val="24"/>
          <w:szCs w:val="24"/>
          <w:lang w:val="it"/>
        </w:rPr>
        <w:t xml:space="preserve">ato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i colori istituzionali dei Musei Reali, </w:t>
      </w:r>
      <w:r w:rsidR="00E67647" w:rsidRPr="00765152">
        <w:rPr>
          <w:rFonts w:ascii="Arial" w:eastAsia="Times New Roman" w:hAnsi="Arial" w:cs="Arial"/>
          <w:sz w:val="24"/>
          <w:szCs w:val="24"/>
          <w:lang w:val="it"/>
        </w:rPr>
        <w:t xml:space="preserve">il </w:t>
      </w:r>
      <w:r w:rsidR="00EA40E5" w:rsidRPr="00765152">
        <w:rPr>
          <w:rFonts w:ascii="Arial" w:eastAsia="Times New Roman" w:hAnsi="Arial" w:cs="Arial"/>
          <w:sz w:val="24"/>
          <w:szCs w:val="24"/>
          <w:lang w:val="it"/>
        </w:rPr>
        <w:t xml:space="preserve">nero e </w:t>
      </w:r>
      <w:r w:rsidR="00E67647" w:rsidRPr="00765152">
        <w:rPr>
          <w:rFonts w:ascii="Arial" w:eastAsia="Times New Roman" w:hAnsi="Arial" w:cs="Arial"/>
          <w:sz w:val="24"/>
          <w:szCs w:val="24"/>
          <w:lang w:val="it"/>
        </w:rPr>
        <w:t>l’</w:t>
      </w:r>
      <w:r w:rsidR="00EA40E5" w:rsidRPr="00765152">
        <w:rPr>
          <w:rFonts w:ascii="Arial" w:eastAsia="Times New Roman" w:hAnsi="Arial" w:cs="Arial"/>
          <w:sz w:val="24"/>
          <w:szCs w:val="24"/>
          <w:lang w:val="it"/>
        </w:rPr>
        <w:t xml:space="preserve">oro,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>caratterizzan</w:t>
      </w:r>
      <w:r w:rsidR="00E67647" w:rsidRPr="00765152">
        <w:rPr>
          <w:rFonts w:ascii="Arial" w:eastAsia="Times New Roman" w:hAnsi="Arial" w:cs="Arial"/>
          <w:sz w:val="24"/>
          <w:szCs w:val="24"/>
          <w:lang w:val="it"/>
        </w:rPr>
        <w:t>d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>o l’arredo e i rivestimenti lucidi</w:t>
      </w:r>
      <w:r w:rsidR="00BA548E">
        <w:rPr>
          <w:rFonts w:ascii="Arial" w:eastAsia="Times New Roman" w:hAnsi="Arial" w:cs="Arial"/>
          <w:sz w:val="24"/>
          <w:szCs w:val="24"/>
          <w:lang w:val="it"/>
        </w:rPr>
        <w:t>,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disegnati </w:t>
      </w:r>
      <w:r w:rsidR="00BA548E">
        <w:rPr>
          <w:rFonts w:ascii="Arial" w:eastAsia="Times New Roman" w:hAnsi="Arial" w:cs="Arial"/>
          <w:sz w:val="24"/>
          <w:szCs w:val="24"/>
          <w:lang w:val="it"/>
        </w:rPr>
        <w:t xml:space="preserve">per integrare la segnaletica </w:t>
      </w:r>
      <w:bookmarkStart w:id="0" w:name="_GoBack"/>
      <w:bookmarkEnd w:id="0"/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e </w:t>
      </w:r>
      <w:r w:rsidR="00952632" w:rsidRPr="00765152">
        <w:rPr>
          <w:rFonts w:ascii="Arial" w:eastAsia="Times New Roman" w:hAnsi="Arial" w:cs="Arial"/>
          <w:sz w:val="24"/>
          <w:szCs w:val="24"/>
          <w:lang w:val="it"/>
        </w:rPr>
        <w:t xml:space="preserve">celare gli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>elementi impiantistici.</w:t>
      </w:r>
      <w:r w:rsidR="00EA40E5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</w:p>
    <w:p w14:paraId="1786C5BA" w14:textId="3FDFF972" w:rsidR="00533491" w:rsidRPr="00765152" w:rsidRDefault="00533491" w:rsidP="00D25444">
      <w:pPr>
        <w:spacing w:after="120" w:line="274" w:lineRule="auto"/>
        <w:jc w:val="both"/>
        <w:rPr>
          <w:rFonts w:ascii="Arial" w:eastAsia="Times New Roman" w:hAnsi="Arial" w:cs="Arial"/>
          <w:sz w:val="24"/>
          <w:szCs w:val="24"/>
          <w:lang w:val="it"/>
        </w:rPr>
      </w:pP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Grande importanza è stata </w:t>
      </w:r>
      <w:r w:rsidR="00952632" w:rsidRPr="00765152">
        <w:rPr>
          <w:rFonts w:ascii="Arial" w:eastAsia="Times New Roman" w:hAnsi="Arial" w:cs="Arial"/>
          <w:sz w:val="24"/>
          <w:szCs w:val="24"/>
          <w:lang w:val="it"/>
        </w:rPr>
        <w:t xml:space="preserve">attribuita </w:t>
      </w:r>
      <w:r w:rsidR="005A3122" w:rsidRPr="00765152">
        <w:rPr>
          <w:rFonts w:ascii="Arial" w:eastAsia="Times New Roman" w:hAnsi="Arial" w:cs="Arial"/>
          <w:sz w:val="24"/>
          <w:szCs w:val="24"/>
          <w:lang w:val="it"/>
        </w:rPr>
        <w:t>allo studio dell’orientamento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mediante una nuova </w:t>
      </w:r>
      <w:r w:rsidR="00036B33" w:rsidRPr="00765152">
        <w:rPr>
          <w:rFonts w:ascii="Arial" w:eastAsia="Times New Roman" w:hAnsi="Arial" w:cs="Arial"/>
          <w:sz w:val="24"/>
          <w:szCs w:val="24"/>
          <w:lang w:val="it"/>
        </w:rPr>
        <w:t>info-</w:t>
      </w:r>
      <w:r w:rsidR="005A3122" w:rsidRPr="00765152">
        <w:rPr>
          <w:rFonts w:ascii="Arial" w:eastAsia="Times New Roman" w:hAnsi="Arial" w:cs="Arial"/>
          <w:sz w:val="24"/>
          <w:szCs w:val="24"/>
          <w:lang w:val="it"/>
        </w:rPr>
        <w:t>grafica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5A3122" w:rsidRPr="00765152">
        <w:rPr>
          <w:rFonts w:ascii="Arial" w:eastAsia="Times New Roman" w:hAnsi="Arial" w:cs="Arial"/>
          <w:sz w:val="24"/>
          <w:szCs w:val="24"/>
          <w:lang w:val="it"/>
        </w:rPr>
        <w:t>per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036B33" w:rsidRPr="00765152">
        <w:rPr>
          <w:rFonts w:ascii="Arial" w:eastAsia="Times New Roman" w:hAnsi="Arial" w:cs="Arial"/>
          <w:sz w:val="24"/>
          <w:szCs w:val="24"/>
          <w:lang w:val="it"/>
        </w:rPr>
        <w:t>indirizzare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il </w:t>
      </w:r>
      <w:r w:rsidR="00A553D6" w:rsidRPr="00765152">
        <w:rPr>
          <w:rFonts w:ascii="Arial" w:eastAsia="Times New Roman" w:hAnsi="Arial" w:cs="Arial"/>
          <w:sz w:val="24"/>
          <w:szCs w:val="24"/>
          <w:lang w:val="it"/>
        </w:rPr>
        <w:t>pubblico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lungo il percorso di accesso</w:t>
      </w:r>
      <w:r w:rsidR="00A553D6" w:rsidRPr="00765152">
        <w:rPr>
          <w:rFonts w:ascii="Arial" w:eastAsia="Times New Roman" w:hAnsi="Arial" w:cs="Arial"/>
          <w:sz w:val="24"/>
          <w:szCs w:val="24"/>
          <w:lang w:val="it"/>
        </w:rPr>
        <w:t xml:space="preserve"> al museo</w:t>
      </w:r>
      <w:r w:rsidR="00036B33" w:rsidRPr="00765152">
        <w:rPr>
          <w:rFonts w:ascii="Arial" w:eastAsia="Times New Roman" w:hAnsi="Arial" w:cs="Arial"/>
          <w:sz w:val="24"/>
          <w:szCs w:val="24"/>
          <w:lang w:val="it"/>
        </w:rPr>
        <w:t xml:space="preserve">, </w:t>
      </w:r>
      <w:r w:rsidR="00952632" w:rsidRPr="00765152">
        <w:rPr>
          <w:rFonts w:ascii="Arial" w:eastAsia="Times New Roman" w:hAnsi="Arial" w:cs="Arial"/>
          <w:sz w:val="24"/>
          <w:szCs w:val="24"/>
          <w:lang w:val="it"/>
        </w:rPr>
        <w:t xml:space="preserve">verso 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 xml:space="preserve">i </w:t>
      </w:r>
      <w:r w:rsidR="005A3122" w:rsidRPr="00765152">
        <w:rPr>
          <w:rFonts w:ascii="Arial" w:eastAsia="Times New Roman" w:hAnsi="Arial" w:cs="Arial"/>
          <w:sz w:val="24"/>
          <w:szCs w:val="24"/>
          <w:lang w:val="it"/>
        </w:rPr>
        <w:t xml:space="preserve">nuovi spazi di </w:t>
      </w:r>
      <w:r w:rsidR="00255F32" w:rsidRPr="00765152">
        <w:rPr>
          <w:rFonts w:ascii="Arial" w:eastAsia="Times New Roman" w:hAnsi="Arial" w:cs="Arial"/>
          <w:sz w:val="24"/>
          <w:szCs w:val="24"/>
          <w:lang w:val="it"/>
        </w:rPr>
        <w:t>a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>ccoglienza 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B30A25">
        <w:rPr>
          <w:rFonts w:ascii="Arial" w:eastAsia="Times New Roman" w:hAnsi="Arial" w:cs="Arial"/>
          <w:sz w:val="24"/>
          <w:szCs w:val="24"/>
          <w:lang w:val="it"/>
        </w:rPr>
        <w:t>al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>l’uscita</w:t>
      </w:r>
      <w:r w:rsidR="00036B33" w:rsidRPr="00765152">
        <w:rPr>
          <w:rFonts w:ascii="Arial" w:eastAsia="Times New Roman" w:hAnsi="Arial" w:cs="Arial"/>
          <w:sz w:val="24"/>
          <w:szCs w:val="24"/>
          <w:lang w:val="it"/>
        </w:rPr>
        <w:t xml:space="preserve"> sulla Corte d’O</w:t>
      </w:r>
      <w:r w:rsidR="00E909B4" w:rsidRPr="00765152">
        <w:rPr>
          <w:rFonts w:ascii="Arial" w:eastAsia="Times New Roman" w:hAnsi="Arial" w:cs="Arial"/>
          <w:sz w:val="24"/>
          <w:szCs w:val="24"/>
          <w:lang w:val="it"/>
        </w:rPr>
        <w:t>nore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. </w:t>
      </w:r>
    </w:p>
    <w:p w14:paraId="5DB99B99" w14:textId="77777777" w:rsidR="00765152" w:rsidRPr="00765152" w:rsidRDefault="00765152" w:rsidP="001102A6">
      <w:pPr>
        <w:pStyle w:val="Nessunaspaziatura"/>
        <w:spacing w:line="276" w:lineRule="auto"/>
        <w:rPr>
          <w:rFonts w:ascii="Arial" w:hAnsi="Arial" w:cs="Arial"/>
          <w:b/>
          <w:sz w:val="12"/>
          <w:szCs w:val="12"/>
          <w:u w:val="single"/>
        </w:rPr>
      </w:pPr>
    </w:p>
    <w:p w14:paraId="2A22ECF7" w14:textId="77777777" w:rsidR="00BE1621" w:rsidRDefault="00BE1621" w:rsidP="00765152">
      <w:pPr>
        <w:pStyle w:val="Nessunaspaziatura"/>
        <w:rPr>
          <w:rFonts w:ascii="Arial" w:hAnsi="Arial" w:cs="Arial"/>
          <w:b/>
          <w:sz w:val="24"/>
          <w:szCs w:val="24"/>
          <w:u w:val="single"/>
        </w:rPr>
      </w:pPr>
    </w:p>
    <w:p w14:paraId="7C2292F3" w14:textId="368868A2" w:rsidR="001102A6" w:rsidRPr="00765152" w:rsidRDefault="001102A6" w:rsidP="00765152">
      <w:pPr>
        <w:pStyle w:val="Nessunaspaziatura"/>
        <w:rPr>
          <w:rFonts w:ascii="Arial" w:hAnsi="Arial" w:cs="Arial"/>
          <w:b/>
          <w:sz w:val="24"/>
          <w:szCs w:val="24"/>
          <w:u w:val="single"/>
        </w:rPr>
      </w:pPr>
      <w:r w:rsidRPr="00765152">
        <w:rPr>
          <w:rFonts w:ascii="Arial" w:hAnsi="Arial" w:cs="Arial"/>
          <w:b/>
          <w:sz w:val="24"/>
          <w:szCs w:val="24"/>
          <w:u w:val="single"/>
        </w:rPr>
        <w:t>SCHEDA DELL’INTERVENTO</w:t>
      </w:r>
    </w:p>
    <w:p w14:paraId="44E16206" w14:textId="77777777" w:rsidR="00765152" w:rsidRDefault="00765152" w:rsidP="007651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97AF04" w14:textId="6A4CA7E3" w:rsidR="001102A6" w:rsidRPr="00765152" w:rsidRDefault="001102A6" w:rsidP="007651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5152">
        <w:rPr>
          <w:rFonts w:ascii="Arial" w:hAnsi="Arial" w:cs="Arial"/>
          <w:b/>
          <w:sz w:val="24"/>
          <w:szCs w:val="24"/>
        </w:rPr>
        <w:t>Progetto</w:t>
      </w:r>
    </w:p>
    <w:p w14:paraId="5C221068" w14:textId="11AE06DE" w:rsidR="001102A6" w:rsidRDefault="001102A6" w:rsidP="002F7B5E">
      <w:pPr>
        <w:spacing w:after="0" w:line="240" w:lineRule="auto"/>
        <w:ind w:left="709" w:right="-1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>Opere di rifunzionalizzazione e ammodernamento dei servizi di accoglienza per il pubblico - Musei Reali di Torino - Lotto 1 e 2</w:t>
      </w:r>
    </w:p>
    <w:p w14:paraId="5C4A3B54" w14:textId="77777777" w:rsidR="002F7B5E" w:rsidRPr="002F7B5E" w:rsidRDefault="002F7B5E" w:rsidP="002F7B5E">
      <w:pPr>
        <w:spacing w:after="0" w:line="240" w:lineRule="auto"/>
        <w:ind w:left="709" w:right="-1"/>
        <w:rPr>
          <w:rFonts w:ascii="Arial" w:hAnsi="Arial" w:cs="Arial"/>
          <w:bCs/>
          <w:sz w:val="20"/>
          <w:szCs w:val="20"/>
        </w:rPr>
      </w:pPr>
    </w:p>
    <w:p w14:paraId="1B47B401" w14:textId="19D1A2C8" w:rsidR="001102A6" w:rsidRPr="00765152" w:rsidRDefault="001102A6" w:rsidP="002F7B5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/>
          <w:sz w:val="24"/>
          <w:szCs w:val="24"/>
        </w:rPr>
        <w:t>Responsabile Unico del Progetto</w:t>
      </w:r>
      <w:r w:rsidRPr="00765152">
        <w:rPr>
          <w:rFonts w:ascii="Arial" w:hAnsi="Arial" w:cs="Arial"/>
          <w:bCs/>
          <w:sz w:val="24"/>
          <w:szCs w:val="24"/>
        </w:rPr>
        <w:t xml:space="preserve"> </w:t>
      </w:r>
    </w:p>
    <w:p w14:paraId="28D13E71" w14:textId="2178100A" w:rsidR="001102A6" w:rsidRDefault="001102A6" w:rsidP="00765152">
      <w:pPr>
        <w:spacing w:after="0" w:line="240" w:lineRule="auto"/>
        <w:ind w:left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>arch. Marina Feroggio</w:t>
      </w:r>
    </w:p>
    <w:p w14:paraId="160C20A2" w14:textId="77777777" w:rsidR="00765152" w:rsidRPr="002F7B5E" w:rsidRDefault="00765152" w:rsidP="00765152">
      <w:pPr>
        <w:spacing w:after="0" w:line="240" w:lineRule="auto"/>
        <w:ind w:left="709"/>
        <w:rPr>
          <w:rFonts w:ascii="Arial" w:hAnsi="Arial" w:cs="Arial"/>
          <w:bCs/>
          <w:sz w:val="20"/>
          <w:szCs w:val="20"/>
        </w:rPr>
      </w:pPr>
    </w:p>
    <w:p w14:paraId="256224CF" w14:textId="3A6E93F1" w:rsidR="001102A6" w:rsidRPr="00765152" w:rsidRDefault="00765152" w:rsidP="007651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Progetto definitivo e esecutivo</w:t>
      </w:r>
    </w:p>
    <w:p w14:paraId="412AEA7F" w14:textId="77777777" w:rsidR="001102A6" w:rsidRPr="00765152" w:rsidRDefault="001102A6" w:rsidP="00765152">
      <w:pPr>
        <w:spacing w:after="0" w:line="240" w:lineRule="auto"/>
        <w:ind w:left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STUDIO FRA Architettura ed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Ecoinnovazione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srl</w:t>
      </w:r>
      <w:proofErr w:type="spellEnd"/>
    </w:p>
    <w:p w14:paraId="2672E70D" w14:textId="56FBF333" w:rsidR="001102A6" w:rsidRPr="00765152" w:rsidRDefault="001102A6" w:rsidP="001102A6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>arch. Fabrizio Russo</w:t>
      </w:r>
    </w:p>
    <w:p w14:paraId="1AADC478" w14:textId="77777777" w:rsidR="001102A6" w:rsidRPr="002F7B5E" w:rsidRDefault="001102A6" w:rsidP="001102A6">
      <w:pPr>
        <w:spacing w:after="0" w:line="276" w:lineRule="auto"/>
        <w:ind w:left="709"/>
        <w:rPr>
          <w:rFonts w:ascii="Arial" w:hAnsi="Arial" w:cs="Arial"/>
          <w:bCs/>
          <w:sz w:val="20"/>
          <w:szCs w:val="20"/>
        </w:rPr>
      </w:pPr>
    </w:p>
    <w:p w14:paraId="7B2613AD" w14:textId="3F2E5F11" w:rsidR="001102A6" w:rsidRPr="00765152" w:rsidRDefault="001102A6" w:rsidP="007651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5152">
        <w:rPr>
          <w:rFonts w:ascii="Arial" w:hAnsi="Arial" w:cs="Arial"/>
          <w:b/>
          <w:sz w:val="24"/>
          <w:szCs w:val="24"/>
        </w:rPr>
        <w:t>Gruppo di progettazione</w:t>
      </w:r>
    </w:p>
    <w:p w14:paraId="7ECDD7CB" w14:textId="77777777" w:rsidR="001102A6" w:rsidRPr="00765152" w:rsidRDefault="001102A6" w:rsidP="00765152">
      <w:pPr>
        <w:spacing w:after="0" w:line="240" w:lineRule="auto"/>
        <w:ind w:left="709" w:right="-1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Responsabili progetto architettonico: arch. Mirko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Garufi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, arch. Giulia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Schippa</w:t>
      </w:r>
      <w:proofErr w:type="spellEnd"/>
    </w:p>
    <w:p w14:paraId="39DC8201" w14:textId="77777777" w:rsidR="001102A6" w:rsidRPr="00765152" w:rsidRDefault="001102A6" w:rsidP="001102A6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Responsabile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asset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 economico: ing. Andrea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Pulvirenti</w:t>
      </w:r>
      <w:proofErr w:type="spellEnd"/>
    </w:p>
    <w:p w14:paraId="5B74328F" w14:textId="77777777" w:rsidR="001102A6" w:rsidRPr="00765152" w:rsidRDefault="001102A6" w:rsidP="001102A6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>Responsabile impianti idrici e meccanici: ing. Salvatore Secondo</w:t>
      </w:r>
    </w:p>
    <w:p w14:paraId="13C47BC2" w14:textId="77777777" w:rsidR="001102A6" w:rsidRPr="00765152" w:rsidRDefault="001102A6" w:rsidP="001102A6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Responsabili impianti elettrici e speciali: ing. Claudio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Santonocito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>, ing. Damiano Motta</w:t>
      </w:r>
    </w:p>
    <w:p w14:paraId="73CC72DA" w14:textId="77777777" w:rsidR="001102A6" w:rsidRPr="00765152" w:rsidRDefault="001102A6" w:rsidP="001102A6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>Responsabile strutture: ing. Giuseppe Luciano</w:t>
      </w:r>
    </w:p>
    <w:p w14:paraId="055F09F0" w14:textId="77777777" w:rsidR="001102A6" w:rsidRPr="00765152" w:rsidRDefault="001102A6" w:rsidP="001102A6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>Responsabile antincendio: ing. Andrea Lo Giudice</w:t>
      </w:r>
    </w:p>
    <w:p w14:paraId="2A0CEFAA" w14:textId="77777777" w:rsidR="001102A6" w:rsidRPr="00765152" w:rsidRDefault="001102A6" w:rsidP="001102A6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Responsabile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infografica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>: arch. Sabrina Tosto</w:t>
      </w:r>
    </w:p>
    <w:p w14:paraId="4D531E6E" w14:textId="6525FE28" w:rsidR="001102A6" w:rsidRPr="00765152" w:rsidRDefault="001102A6" w:rsidP="00765152">
      <w:pPr>
        <w:spacing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Gruppo di lavoro: arch. Ettore Mangione, arch. Giuseppe Messina, ing. Ilenia Zapparrata, ing. Claudio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Rausi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, arch. Giulia Lombardo, arch. Emanuela Franceschino, arch. Stefano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Longhitano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, arch. Vincenzo Costanzo, arch. Daniele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Mirenda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>, arch.</w:t>
      </w:r>
      <w:r w:rsidR="00765152">
        <w:rPr>
          <w:rFonts w:ascii="Arial" w:hAnsi="Arial" w:cs="Arial"/>
          <w:bCs/>
          <w:sz w:val="24"/>
          <w:szCs w:val="24"/>
        </w:rPr>
        <w:t xml:space="preserve"> </w:t>
      </w:r>
      <w:r w:rsidRPr="00765152">
        <w:rPr>
          <w:rFonts w:ascii="Arial" w:hAnsi="Arial" w:cs="Arial"/>
          <w:bCs/>
          <w:sz w:val="24"/>
          <w:szCs w:val="24"/>
        </w:rPr>
        <w:t xml:space="preserve">Alessandro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Spitalieri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>, Lorena Renna</w:t>
      </w:r>
    </w:p>
    <w:p w14:paraId="66F3613D" w14:textId="77777777" w:rsidR="0066252F" w:rsidRDefault="0066252F" w:rsidP="007651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C8B9EC" w14:textId="03762844" w:rsidR="001102A6" w:rsidRPr="00765152" w:rsidRDefault="00765152" w:rsidP="007651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Ufficio Direzione Lavori</w:t>
      </w:r>
    </w:p>
    <w:p w14:paraId="63915E7C" w14:textId="77777777" w:rsidR="001102A6" w:rsidRPr="00765152" w:rsidRDefault="001102A6" w:rsidP="00765152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Lotto 1 </w:t>
      </w:r>
    </w:p>
    <w:p w14:paraId="5AE2AD63" w14:textId="77777777" w:rsidR="001102A6" w:rsidRPr="00765152" w:rsidRDefault="001102A6" w:rsidP="001102A6">
      <w:pPr>
        <w:spacing w:after="0" w:line="276" w:lineRule="auto"/>
        <w:ind w:firstLine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STUDIO FRA Architettura ed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Ecoinnovazione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srl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>,</w:t>
      </w:r>
    </w:p>
    <w:p w14:paraId="45228FD9" w14:textId="77777777" w:rsidR="001102A6" w:rsidRPr="00765152" w:rsidRDefault="001102A6" w:rsidP="001102A6">
      <w:pPr>
        <w:spacing w:after="0" w:line="276" w:lineRule="auto"/>
        <w:ind w:firstLine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Direttore Lavori: arch. Fabrizio Russo </w:t>
      </w:r>
    </w:p>
    <w:p w14:paraId="59F54C5A" w14:textId="77777777" w:rsidR="001102A6" w:rsidRPr="00765152" w:rsidRDefault="001102A6" w:rsidP="001102A6">
      <w:pPr>
        <w:spacing w:after="0" w:line="276" w:lineRule="auto"/>
        <w:ind w:firstLine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Direttore Operativo: arch. Francesco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Bermond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Des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Ambrois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 </w:t>
      </w:r>
    </w:p>
    <w:p w14:paraId="327EEE57" w14:textId="77777777" w:rsidR="001102A6" w:rsidRPr="00765152" w:rsidRDefault="001102A6" w:rsidP="001102A6">
      <w:pPr>
        <w:spacing w:after="0" w:line="276" w:lineRule="auto"/>
        <w:ind w:firstLine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>Ispettore di Cantiere: arch. Simone Quinto</w:t>
      </w:r>
    </w:p>
    <w:p w14:paraId="4A8A4AAF" w14:textId="77777777" w:rsidR="001102A6" w:rsidRPr="00765152" w:rsidRDefault="001102A6" w:rsidP="001102A6">
      <w:pPr>
        <w:spacing w:after="0" w:line="276" w:lineRule="auto"/>
        <w:ind w:firstLine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Lotto 2 </w:t>
      </w:r>
    </w:p>
    <w:p w14:paraId="365FF590" w14:textId="77777777" w:rsidR="001102A6" w:rsidRPr="00765152" w:rsidRDefault="001102A6" w:rsidP="001102A6">
      <w:pPr>
        <w:spacing w:after="0" w:line="276" w:lineRule="auto"/>
        <w:ind w:firstLine="709"/>
        <w:rPr>
          <w:rFonts w:ascii="Arial" w:hAnsi="Arial" w:cs="Arial"/>
          <w:bCs/>
          <w:sz w:val="24"/>
          <w:szCs w:val="24"/>
        </w:rPr>
      </w:pPr>
      <w:proofErr w:type="spellStart"/>
      <w:r w:rsidRPr="00765152">
        <w:rPr>
          <w:rFonts w:ascii="Arial" w:hAnsi="Arial" w:cs="Arial"/>
          <w:bCs/>
          <w:sz w:val="24"/>
          <w:szCs w:val="24"/>
        </w:rPr>
        <w:t>Studiogonnet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srl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  </w:t>
      </w:r>
    </w:p>
    <w:p w14:paraId="1A5C74EC" w14:textId="77777777" w:rsidR="001102A6" w:rsidRPr="00765152" w:rsidRDefault="001102A6" w:rsidP="001102A6">
      <w:pPr>
        <w:spacing w:after="0" w:line="276" w:lineRule="auto"/>
        <w:ind w:firstLine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Direttore Lavori: ing. Giancarlo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Gonnet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 </w:t>
      </w:r>
    </w:p>
    <w:p w14:paraId="67FE52E1" w14:textId="30BB1169" w:rsidR="001102A6" w:rsidRPr="00765152" w:rsidRDefault="001102A6" w:rsidP="00765152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Direttori Operativi: arch. Paola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Granero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>, arch. Diego Allegri</w:t>
      </w:r>
    </w:p>
    <w:p w14:paraId="1397C755" w14:textId="77777777" w:rsidR="001102A6" w:rsidRPr="002F7B5E" w:rsidRDefault="001102A6" w:rsidP="00765152">
      <w:pPr>
        <w:spacing w:after="0" w:line="240" w:lineRule="auto"/>
        <w:ind w:firstLine="709"/>
        <w:rPr>
          <w:rFonts w:ascii="Arial" w:hAnsi="Arial" w:cs="Arial"/>
          <w:bCs/>
          <w:sz w:val="20"/>
          <w:szCs w:val="20"/>
        </w:rPr>
      </w:pPr>
    </w:p>
    <w:p w14:paraId="7FEAFEF9" w14:textId="65EE0587" w:rsidR="001102A6" w:rsidRPr="00765152" w:rsidRDefault="001102A6" w:rsidP="007651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/>
          <w:bCs/>
          <w:sz w:val="24"/>
          <w:szCs w:val="24"/>
        </w:rPr>
        <w:t>Coordinatore della Sicurezza</w:t>
      </w:r>
      <w:r w:rsidRPr="00765152">
        <w:rPr>
          <w:rFonts w:ascii="Arial" w:hAnsi="Arial" w:cs="Arial"/>
          <w:bCs/>
          <w:sz w:val="24"/>
          <w:szCs w:val="24"/>
        </w:rPr>
        <w:t xml:space="preserve"> </w:t>
      </w:r>
    </w:p>
    <w:p w14:paraId="754485F3" w14:textId="54CCB727" w:rsidR="001102A6" w:rsidRDefault="001102A6" w:rsidP="002F7B5E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Lotto 1 – 2 ing. Giancarlo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Gonnet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Studiogonnet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srl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 </w:t>
      </w:r>
    </w:p>
    <w:p w14:paraId="4C9B2D28" w14:textId="77777777" w:rsidR="002F7B5E" w:rsidRPr="002F7B5E" w:rsidRDefault="002F7B5E" w:rsidP="002F7B5E">
      <w:pPr>
        <w:spacing w:after="0" w:line="240" w:lineRule="auto"/>
        <w:ind w:firstLine="709"/>
        <w:rPr>
          <w:rFonts w:ascii="Arial" w:hAnsi="Arial" w:cs="Arial"/>
          <w:bCs/>
          <w:sz w:val="20"/>
          <w:szCs w:val="20"/>
        </w:rPr>
      </w:pPr>
    </w:p>
    <w:p w14:paraId="31AA5F06" w14:textId="7756EC79" w:rsidR="001102A6" w:rsidRPr="00765152" w:rsidRDefault="001102A6" w:rsidP="002F7B5E">
      <w:pPr>
        <w:pStyle w:val="Schedatesto"/>
        <w:spacing w:line="240" w:lineRule="auto"/>
        <w:jc w:val="left"/>
        <w:rPr>
          <w:rFonts w:ascii="Arial" w:hAnsi="Arial" w:cs="Arial"/>
          <w:b/>
          <w:bCs/>
          <w:spacing w:val="0"/>
        </w:rPr>
      </w:pPr>
      <w:r w:rsidRPr="00765152">
        <w:rPr>
          <w:rFonts w:ascii="Arial" w:hAnsi="Arial" w:cs="Arial"/>
          <w:b/>
          <w:bCs/>
          <w:spacing w:val="0"/>
        </w:rPr>
        <w:t>Impresa Esecutrice</w:t>
      </w:r>
    </w:p>
    <w:p w14:paraId="700C378D" w14:textId="77777777" w:rsidR="001102A6" w:rsidRPr="00765152" w:rsidRDefault="001102A6" w:rsidP="001102A6">
      <w:pPr>
        <w:pStyle w:val="Schedatesto"/>
        <w:spacing w:line="276" w:lineRule="auto"/>
        <w:rPr>
          <w:rFonts w:ascii="Arial" w:hAnsi="Arial" w:cs="Arial"/>
          <w:bCs/>
          <w:spacing w:val="0"/>
        </w:rPr>
      </w:pPr>
      <w:r w:rsidRPr="00765152">
        <w:rPr>
          <w:rFonts w:ascii="Arial" w:hAnsi="Arial" w:cs="Arial"/>
          <w:bCs/>
          <w:spacing w:val="0"/>
        </w:rPr>
        <w:tab/>
        <w:t xml:space="preserve">Salvatore </w:t>
      </w:r>
      <w:proofErr w:type="spellStart"/>
      <w:r w:rsidRPr="00765152">
        <w:rPr>
          <w:rFonts w:ascii="Arial" w:hAnsi="Arial" w:cs="Arial"/>
          <w:bCs/>
          <w:spacing w:val="0"/>
        </w:rPr>
        <w:t>Ronga</w:t>
      </w:r>
      <w:proofErr w:type="spellEnd"/>
      <w:r w:rsidRPr="00765152">
        <w:rPr>
          <w:rFonts w:ascii="Arial" w:hAnsi="Arial" w:cs="Arial"/>
          <w:bCs/>
          <w:spacing w:val="0"/>
        </w:rPr>
        <w:t xml:space="preserve"> </w:t>
      </w:r>
      <w:proofErr w:type="spellStart"/>
      <w:r w:rsidRPr="00765152">
        <w:rPr>
          <w:rFonts w:ascii="Arial" w:hAnsi="Arial" w:cs="Arial"/>
          <w:bCs/>
          <w:spacing w:val="0"/>
        </w:rPr>
        <w:t>srl</w:t>
      </w:r>
      <w:proofErr w:type="spellEnd"/>
    </w:p>
    <w:p w14:paraId="1FBC1C47" w14:textId="77777777" w:rsidR="001102A6" w:rsidRPr="00765152" w:rsidRDefault="001102A6" w:rsidP="001102A6">
      <w:pPr>
        <w:pStyle w:val="Schedatesto"/>
        <w:spacing w:line="276" w:lineRule="auto"/>
        <w:ind w:left="709"/>
        <w:rPr>
          <w:rFonts w:ascii="Arial" w:hAnsi="Arial" w:cs="Arial"/>
          <w:bCs/>
          <w:spacing w:val="0"/>
        </w:rPr>
      </w:pPr>
      <w:r w:rsidRPr="00765152">
        <w:rPr>
          <w:rFonts w:ascii="Arial" w:hAnsi="Arial" w:cs="Arial"/>
          <w:bCs/>
          <w:spacing w:val="0"/>
        </w:rPr>
        <w:t xml:space="preserve">Legale rappresentante: geom. Sergio </w:t>
      </w:r>
      <w:proofErr w:type="spellStart"/>
      <w:r w:rsidRPr="00765152">
        <w:rPr>
          <w:rFonts w:ascii="Arial" w:hAnsi="Arial" w:cs="Arial"/>
          <w:bCs/>
          <w:spacing w:val="0"/>
        </w:rPr>
        <w:t>Ronga</w:t>
      </w:r>
      <w:proofErr w:type="spellEnd"/>
    </w:p>
    <w:p w14:paraId="0E95939B" w14:textId="77777777" w:rsidR="001102A6" w:rsidRPr="00765152" w:rsidRDefault="001102A6" w:rsidP="001102A6">
      <w:pPr>
        <w:pStyle w:val="Schedatesto"/>
        <w:spacing w:line="276" w:lineRule="auto"/>
        <w:ind w:left="709"/>
        <w:rPr>
          <w:rFonts w:ascii="Arial" w:hAnsi="Arial" w:cs="Arial"/>
          <w:bCs/>
          <w:spacing w:val="0"/>
        </w:rPr>
      </w:pPr>
      <w:r w:rsidRPr="00765152">
        <w:rPr>
          <w:rFonts w:ascii="Arial" w:hAnsi="Arial" w:cs="Arial"/>
          <w:bCs/>
          <w:spacing w:val="0"/>
        </w:rPr>
        <w:t xml:space="preserve">Direttore di cantiere: arch. Gianluca </w:t>
      </w:r>
      <w:proofErr w:type="spellStart"/>
      <w:r w:rsidRPr="00765152">
        <w:rPr>
          <w:rFonts w:ascii="Arial" w:hAnsi="Arial" w:cs="Arial"/>
          <w:bCs/>
          <w:spacing w:val="0"/>
        </w:rPr>
        <w:t>Ronga</w:t>
      </w:r>
      <w:proofErr w:type="spellEnd"/>
      <w:r w:rsidRPr="00765152">
        <w:rPr>
          <w:rFonts w:ascii="Arial" w:hAnsi="Arial" w:cs="Arial"/>
          <w:bCs/>
          <w:spacing w:val="0"/>
        </w:rPr>
        <w:t xml:space="preserve"> </w:t>
      </w:r>
    </w:p>
    <w:p w14:paraId="1B4C638C" w14:textId="77777777" w:rsidR="001102A6" w:rsidRPr="00765152" w:rsidRDefault="001102A6" w:rsidP="00765152">
      <w:pPr>
        <w:pStyle w:val="Schedatesto"/>
        <w:spacing w:line="240" w:lineRule="auto"/>
        <w:ind w:left="709"/>
        <w:rPr>
          <w:rFonts w:ascii="Arial" w:hAnsi="Arial" w:cs="Arial"/>
          <w:bCs/>
          <w:spacing w:val="0"/>
        </w:rPr>
      </w:pPr>
      <w:r w:rsidRPr="00765152">
        <w:rPr>
          <w:rFonts w:ascii="Arial" w:hAnsi="Arial" w:cs="Arial"/>
          <w:bCs/>
          <w:spacing w:val="0"/>
        </w:rPr>
        <w:t xml:space="preserve">Responsabili di cantiere: geom. Ciro </w:t>
      </w:r>
      <w:proofErr w:type="spellStart"/>
      <w:r w:rsidRPr="00765152">
        <w:rPr>
          <w:rFonts w:ascii="Arial" w:hAnsi="Arial" w:cs="Arial"/>
          <w:bCs/>
          <w:spacing w:val="0"/>
        </w:rPr>
        <w:t>Memoli</w:t>
      </w:r>
      <w:proofErr w:type="spellEnd"/>
      <w:r w:rsidRPr="00765152">
        <w:rPr>
          <w:rFonts w:ascii="Arial" w:hAnsi="Arial" w:cs="Arial"/>
          <w:bCs/>
          <w:spacing w:val="0"/>
        </w:rPr>
        <w:t>, arch. Alessandro Spagnuolo</w:t>
      </w:r>
    </w:p>
    <w:p w14:paraId="5C93BB36" w14:textId="77777777" w:rsidR="001102A6" w:rsidRPr="002F7B5E" w:rsidRDefault="001102A6" w:rsidP="00765152">
      <w:pPr>
        <w:pStyle w:val="Schedatesto"/>
        <w:spacing w:line="240" w:lineRule="auto"/>
        <w:rPr>
          <w:rFonts w:ascii="Arial" w:hAnsi="Arial" w:cs="Arial"/>
          <w:bCs/>
          <w:spacing w:val="0"/>
          <w:sz w:val="20"/>
          <w:szCs w:val="20"/>
        </w:rPr>
      </w:pPr>
    </w:p>
    <w:p w14:paraId="2A820027" w14:textId="06994BDA" w:rsidR="001102A6" w:rsidRPr="00765152" w:rsidRDefault="001102A6" w:rsidP="00765152">
      <w:pPr>
        <w:tabs>
          <w:tab w:val="left" w:pos="135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65152">
        <w:rPr>
          <w:rFonts w:ascii="Arial" w:eastAsia="Times New Roman" w:hAnsi="Arial" w:cs="Arial"/>
          <w:b/>
          <w:bCs/>
          <w:sz w:val="24"/>
          <w:szCs w:val="24"/>
        </w:rPr>
        <w:t>Importo a base d’asta</w:t>
      </w:r>
      <w:r w:rsidRPr="00765152">
        <w:rPr>
          <w:rFonts w:ascii="Arial" w:hAnsi="Arial" w:cs="Arial"/>
          <w:sz w:val="24"/>
          <w:szCs w:val="24"/>
        </w:rPr>
        <w:t xml:space="preserve">  </w:t>
      </w:r>
    </w:p>
    <w:p w14:paraId="584CA378" w14:textId="77777777" w:rsidR="001102A6" w:rsidRPr="00765152" w:rsidRDefault="001102A6" w:rsidP="00765152">
      <w:pPr>
        <w:tabs>
          <w:tab w:val="left" w:pos="1350"/>
        </w:tabs>
        <w:spacing w:after="0" w:line="276" w:lineRule="auto"/>
        <w:ind w:left="709"/>
        <w:rPr>
          <w:rFonts w:ascii="Arial" w:hAnsi="Arial" w:cs="Arial"/>
          <w:sz w:val="24"/>
          <w:szCs w:val="24"/>
        </w:rPr>
      </w:pPr>
      <w:r w:rsidRPr="00765152">
        <w:rPr>
          <w:rFonts w:ascii="Arial" w:hAnsi="Arial" w:cs="Arial"/>
          <w:sz w:val="24"/>
          <w:szCs w:val="24"/>
        </w:rPr>
        <w:t>Lotto 1 € 695.181,77 di cui € 29.269,41 per oneri della sicurezza, oltre IVA</w:t>
      </w:r>
    </w:p>
    <w:p w14:paraId="0F28217E" w14:textId="77777777" w:rsidR="001102A6" w:rsidRPr="00765152" w:rsidRDefault="001102A6" w:rsidP="00765152">
      <w:pPr>
        <w:tabs>
          <w:tab w:val="left" w:pos="1350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765152">
        <w:rPr>
          <w:rFonts w:ascii="Arial" w:hAnsi="Arial" w:cs="Arial"/>
          <w:sz w:val="24"/>
          <w:szCs w:val="24"/>
        </w:rPr>
        <w:t>Lotto 2 € 665.000,00 di cui € 13.742,74 per oneri della sicurezza, oltre IVA</w:t>
      </w:r>
    </w:p>
    <w:p w14:paraId="60AEE759" w14:textId="77777777" w:rsidR="00765152" w:rsidRPr="002F7B5E" w:rsidRDefault="00765152" w:rsidP="00765152">
      <w:pPr>
        <w:pStyle w:val="Schedatesto"/>
        <w:spacing w:line="240" w:lineRule="auto"/>
        <w:jc w:val="left"/>
        <w:rPr>
          <w:rFonts w:ascii="Arial" w:hAnsi="Arial" w:cs="Arial"/>
          <w:b/>
          <w:bCs/>
          <w:spacing w:val="0"/>
          <w:sz w:val="20"/>
          <w:szCs w:val="20"/>
        </w:rPr>
      </w:pPr>
    </w:p>
    <w:p w14:paraId="4A8F7E4D" w14:textId="41FF9A99" w:rsidR="001102A6" w:rsidRPr="00765152" w:rsidRDefault="001102A6" w:rsidP="00765152">
      <w:pPr>
        <w:pStyle w:val="Schedatesto"/>
        <w:spacing w:line="240" w:lineRule="auto"/>
        <w:jc w:val="left"/>
        <w:rPr>
          <w:rFonts w:ascii="Arial" w:hAnsi="Arial" w:cs="Arial"/>
          <w:spacing w:val="0"/>
        </w:rPr>
      </w:pPr>
      <w:r w:rsidRPr="00765152">
        <w:rPr>
          <w:rFonts w:ascii="Arial" w:hAnsi="Arial" w:cs="Arial"/>
          <w:b/>
          <w:bCs/>
          <w:spacing w:val="0"/>
        </w:rPr>
        <w:t>Finanziamento</w:t>
      </w:r>
      <w:r w:rsidRPr="00765152">
        <w:rPr>
          <w:rFonts w:ascii="Arial" w:hAnsi="Arial" w:cs="Arial"/>
          <w:spacing w:val="0"/>
        </w:rPr>
        <w:t xml:space="preserve"> </w:t>
      </w:r>
    </w:p>
    <w:p w14:paraId="7DED3ABE" w14:textId="77777777" w:rsidR="001102A6" w:rsidRPr="00765152" w:rsidRDefault="001102A6" w:rsidP="001102A6">
      <w:pPr>
        <w:pStyle w:val="Schedatesto"/>
        <w:spacing w:line="276" w:lineRule="auto"/>
        <w:ind w:left="709"/>
        <w:jc w:val="left"/>
        <w:rPr>
          <w:rFonts w:ascii="Arial" w:hAnsi="Arial" w:cs="Arial"/>
          <w:bCs/>
          <w:spacing w:val="0"/>
        </w:rPr>
      </w:pPr>
      <w:r w:rsidRPr="00765152">
        <w:rPr>
          <w:rFonts w:ascii="Arial" w:hAnsi="Arial" w:cs="Arial"/>
          <w:bCs/>
          <w:spacing w:val="0"/>
        </w:rPr>
        <w:t>ALES S.p.A. - Convenzione Rep. Contr. n° 2/2021/04.20.1 del 27/11/2021</w:t>
      </w:r>
    </w:p>
    <w:p w14:paraId="10F38503" w14:textId="77777777" w:rsidR="001102A6" w:rsidRPr="00765152" w:rsidRDefault="001102A6" w:rsidP="001102A6">
      <w:pPr>
        <w:pStyle w:val="Schedatesto"/>
        <w:spacing w:line="276" w:lineRule="auto"/>
        <w:ind w:left="709"/>
        <w:jc w:val="left"/>
        <w:rPr>
          <w:rFonts w:ascii="Arial" w:hAnsi="Arial" w:cs="Arial"/>
          <w:bCs/>
          <w:spacing w:val="0"/>
        </w:rPr>
      </w:pPr>
      <w:r w:rsidRPr="00765152">
        <w:rPr>
          <w:rFonts w:ascii="Arial" w:hAnsi="Arial" w:cs="Arial"/>
          <w:bCs/>
          <w:spacing w:val="0"/>
        </w:rPr>
        <w:t>CUP F16J20001450007</w:t>
      </w:r>
    </w:p>
    <w:p w14:paraId="69426C79" w14:textId="77777777" w:rsidR="001102A6" w:rsidRDefault="001102A6" w:rsidP="001102A6">
      <w:pPr>
        <w:pStyle w:val="Schedatesto"/>
        <w:spacing w:line="240" w:lineRule="auto"/>
        <w:ind w:left="709"/>
        <w:jc w:val="left"/>
        <w:rPr>
          <w:rFonts w:ascii="Arial" w:hAnsi="Arial" w:cs="Arial"/>
          <w:bCs/>
          <w:spacing w:val="0"/>
          <w:sz w:val="22"/>
          <w:szCs w:val="22"/>
        </w:rPr>
      </w:pPr>
    </w:p>
    <w:p w14:paraId="71EFF5D4" w14:textId="78203723" w:rsidR="00765152" w:rsidRDefault="00765152" w:rsidP="00933146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6F0313B" w14:textId="77777777" w:rsidR="002F7B5E" w:rsidRDefault="002F7B5E" w:rsidP="00933146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6E2038" w14:textId="02105E9E" w:rsidR="00933146" w:rsidRPr="00D25444" w:rsidRDefault="00933146" w:rsidP="00933146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</w:rPr>
        <w:t xml:space="preserve">Musei Reali </w:t>
      </w:r>
      <w:r w:rsidR="00C02F66">
        <w:rPr>
          <w:rFonts w:ascii="Arial" w:hAnsi="Arial" w:cs="Arial"/>
          <w:b/>
          <w:bCs/>
          <w:sz w:val="20"/>
          <w:szCs w:val="20"/>
        </w:rPr>
        <w:t>di Torino</w:t>
      </w:r>
    </w:p>
    <w:p w14:paraId="5BD6DD82" w14:textId="43C8A23A" w:rsidR="00933146" w:rsidRPr="00D25444" w:rsidRDefault="00C02F6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Piazzetta Reale 1 </w:t>
      </w:r>
    </w:p>
    <w:p w14:paraId="5CFCA3E9" w14:textId="77777777" w:rsidR="00933146" w:rsidRPr="00D25444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</w:p>
    <w:p w14:paraId="6328F9C2" w14:textId="77777777" w:rsidR="00933146" w:rsidRPr="00D25444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</w:rPr>
        <w:t>Sito internet:</w:t>
      </w:r>
    </w:p>
    <w:p w14:paraId="360278B2" w14:textId="77777777" w:rsidR="00933146" w:rsidRPr="00D25444" w:rsidRDefault="00BA548E" w:rsidP="00933146">
      <w:pPr>
        <w:pStyle w:val="Standard"/>
        <w:spacing w:after="0"/>
        <w:jc w:val="both"/>
        <w:rPr>
          <w:rStyle w:val="Collegamentoipertestuale"/>
          <w:rFonts w:ascii="Arial" w:hAnsi="Arial" w:cs="Arial"/>
          <w:sz w:val="20"/>
          <w:szCs w:val="20"/>
        </w:rPr>
      </w:pPr>
      <w:hyperlink r:id="rId10" w:history="1">
        <w:r w:rsidR="00933146" w:rsidRPr="00D25444">
          <w:rPr>
            <w:rStyle w:val="Collegamentoipertestuale"/>
            <w:rFonts w:ascii="Arial" w:hAnsi="Arial" w:cs="Arial"/>
            <w:sz w:val="20"/>
            <w:szCs w:val="20"/>
          </w:rPr>
          <w:t>museireali.beniculturali.it/</w:t>
        </w:r>
      </w:hyperlink>
    </w:p>
    <w:p w14:paraId="17DD09C0" w14:textId="77777777" w:rsidR="00933146" w:rsidRPr="00D25444" w:rsidRDefault="00933146" w:rsidP="00933146">
      <w:pPr>
        <w:pStyle w:val="Standard"/>
        <w:spacing w:after="0"/>
        <w:jc w:val="both"/>
        <w:rPr>
          <w:rStyle w:val="Collegamentoipertestuale"/>
          <w:rFonts w:ascii="Arial" w:hAnsi="Arial" w:cs="Arial"/>
          <w:sz w:val="20"/>
          <w:szCs w:val="20"/>
        </w:rPr>
      </w:pPr>
    </w:p>
    <w:p w14:paraId="15CBD05C" w14:textId="77777777" w:rsidR="00933146" w:rsidRPr="00D25444" w:rsidRDefault="00933146" w:rsidP="00933146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</w:rPr>
        <w:t xml:space="preserve">Area stampa: </w:t>
      </w:r>
    </w:p>
    <w:p w14:paraId="47052972" w14:textId="77777777" w:rsidR="00933146" w:rsidRPr="00D25444" w:rsidRDefault="00933146" w:rsidP="00933146">
      <w:pPr>
        <w:pStyle w:val="Standard"/>
        <w:spacing w:after="0"/>
        <w:jc w:val="both"/>
        <w:rPr>
          <w:rStyle w:val="Hyperlink0"/>
          <w:rFonts w:ascii="Arial" w:hAnsi="Arial" w:cs="Arial"/>
          <w:sz w:val="20"/>
          <w:szCs w:val="20"/>
        </w:rPr>
      </w:pPr>
      <w:r w:rsidRPr="00D25444">
        <w:rPr>
          <w:rStyle w:val="Hyperlink0"/>
          <w:rFonts w:ascii="Arial" w:hAnsi="Arial" w:cs="Arial"/>
          <w:sz w:val="20"/>
          <w:szCs w:val="20"/>
        </w:rPr>
        <w:t>museireali.beniculturali.it/area-stampa/</w:t>
      </w:r>
    </w:p>
    <w:p w14:paraId="2C13D3F4" w14:textId="77777777" w:rsidR="00933146" w:rsidRPr="00D25444" w:rsidRDefault="00933146" w:rsidP="00933146">
      <w:pPr>
        <w:pStyle w:val="Standard"/>
        <w:spacing w:after="0"/>
        <w:jc w:val="both"/>
        <w:rPr>
          <w:rStyle w:val="Hyperlink0"/>
          <w:rFonts w:ascii="Arial" w:hAnsi="Arial" w:cs="Arial"/>
          <w:sz w:val="20"/>
          <w:szCs w:val="20"/>
        </w:rPr>
      </w:pPr>
    </w:p>
    <w:p w14:paraId="0FB713CE" w14:textId="77777777" w:rsidR="00933146" w:rsidRPr="00D25444" w:rsidRDefault="00933146" w:rsidP="00933146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</w:rPr>
        <w:t>Social</w:t>
      </w:r>
    </w:p>
    <w:p w14:paraId="7D7F8958" w14:textId="77777777" w:rsidR="00933146" w:rsidRPr="00D25444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sz w:val="20"/>
          <w:szCs w:val="20"/>
        </w:rPr>
        <w:t>FB museirealitorino</w:t>
      </w:r>
    </w:p>
    <w:p w14:paraId="20C4E810" w14:textId="77777777" w:rsidR="00933146" w:rsidRPr="00D25444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sz w:val="20"/>
          <w:szCs w:val="20"/>
        </w:rPr>
        <w:t>IG museirealitorino</w:t>
      </w:r>
    </w:p>
    <w:p w14:paraId="3D07614A" w14:textId="77777777" w:rsidR="00933146" w:rsidRPr="00D25444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sz w:val="20"/>
          <w:szCs w:val="20"/>
        </w:rPr>
        <w:t>TW MuseiRealiTo</w:t>
      </w:r>
    </w:p>
    <w:p w14:paraId="5F2C258E" w14:textId="77777777" w:rsidR="00933146" w:rsidRPr="00D25444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</w:p>
    <w:p w14:paraId="1A0B4DE2" w14:textId="77777777" w:rsidR="00D25444" w:rsidRPr="00D25444" w:rsidRDefault="00D25444" w:rsidP="00D25444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  <w:u w:val="single" w:color="000000"/>
        </w:rPr>
        <w:t>Ufficio stampa</w:t>
      </w:r>
    </w:p>
    <w:p w14:paraId="3EB78EC6" w14:textId="77777777" w:rsidR="00D25444" w:rsidRPr="00D25444" w:rsidRDefault="00D25444" w:rsidP="00D25444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</w:rPr>
        <w:t>CLP Relazioni Pubbliche</w:t>
      </w:r>
    </w:p>
    <w:p w14:paraId="22ED1A33" w14:textId="77777777" w:rsidR="00D25444" w:rsidRPr="00D25444" w:rsidRDefault="00D25444" w:rsidP="00D25444">
      <w:pPr>
        <w:pStyle w:val="Standard"/>
        <w:suppressAutoHyphens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5444">
        <w:rPr>
          <w:rFonts w:ascii="Arial" w:hAnsi="Arial" w:cs="Arial"/>
          <w:color w:val="auto"/>
          <w:sz w:val="20"/>
          <w:szCs w:val="20"/>
        </w:rPr>
        <w:t xml:space="preserve">Clara Cervia | T +39 02 36755700 | </w:t>
      </w:r>
      <w:r w:rsidRPr="00D25444">
        <w:rPr>
          <w:rFonts w:ascii="Arial" w:hAnsi="Arial" w:cs="Arial"/>
          <w:bCs/>
          <w:sz w:val="20"/>
          <w:szCs w:val="20"/>
        </w:rPr>
        <w:t xml:space="preserve">M. +39.333.9125684 </w:t>
      </w:r>
      <w:r w:rsidRPr="00D25444">
        <w:rPr>
          <w:rFonts w:ascii="Arial" w:hAnsi="Arial" w:cs="Arial"/>
          <w:color w:val="auto"/>
          <w:sz w:val="20"/>
          <w:szCs w:val="20"/>
        </w:rPr>
        <w:t xml:space="preserve">| </w:t>
      </w:r>
      <w:hyperlink r:id="rId11" w:history="1">
        <w:r w:rsidRPr="00D25444">
          <w:rPr>
            <w:rStyle w:val="Collegamentoipertestuale"/>
            <w:rFonts w:ascii="Arial" w:hAnsi="Arial" w:cs="Arial"/>
            <w:sz w:val="20"/>
            <w:szCs w:val="20"/>
          </w:rPr>
          <w:t>clara.cervia@clp1968.it</w:t>
        </w:r>
      </w:hyperlink>
      <w:r w:rsidRPr="00D25444">
        <w:rPr>
          <w:rFonts w:ascii="Arial" w:hAnsi="Arial" w:cs="Arial"/>
          <w:sz w:val="20"/>
          <w:szCs w:val="20"/>
        </w:rPr>
        <w:t xml:space="preserve"> </w:t>
      </w:r>
      <w:r w:rsidRPr="00D25444">
        <w:rPr>
          <w:rFonts w:ascii="Arial" w:hAnsi="Arial" w:cs="Arial"/>
          <w:color w:val="auto"/>
          <w:sz w:val="20"/>
          <w:szCs w:val="20"/>
        </w:rPr>
        <w:t xml:space="preserve">| </w:t>
      </w:r>
      <w:hyperlink r:id="rId12" w:history="1">
        <w:r w:rsidRPr="00D25444">
          <w:rPr>
            <w:rStyle w:val="Hyperlink0"/>
            <w:rFonts w:ascii="Arial" w:hAnsi="Arial" w:cs="Arial"/>
            <w:color w:val="auto"/>
            <w:sz w:val="20"/>
            <w:szCs w:val="20"/>
          </w:rPr>
          <w:t>www.clp1968.it</w:t>
        </w:r>
      </w:hyperlink>
    </w:p>
    <w:p w14:paraId="4A7D352F" w14:textId="77777777" w:rsidR="00933146" w:rsidRPr="00D25444" w:rsidRDefault="00933146" w:rsidP="003E6C7E">
      <w:pPr>
        <w:shd w:val="clear" w:color="auto" w:fill="FFFFFF"/>
        <w:spacing w:after="0" w:line="274" w:lineRule="auto"/>
        <w:jc w:val="both"/>
        <w:rPr>
          <w:rFonts w:ascii="Arial" w:hAnsi="Arial" w:cs="Arial"/>
          <w:sz w:val="20"/>
          <w:szCs w:val="20"/>
        </w:rPr>
      </w:pPr>
    </w:p>
    <w:sectPr w:rsidR="00933146" w:rsidRPr="00D25444" w:rsidSect="007033D0">
      <w:headerReference w:type="default" r:id="rId13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C48D0" w14:textId="77777777" w:rsidR="00863CDA" w:rsidRDefault="00863CDA" w:rsidP="000A70EA">
      <w:pPr>
        <w:spacing w:after="0" w:line="240" w:lineRule="auto"/>
      </w:pPr>
      <w:r>
        <w:separator/>
      </w:r>
    </w:p>
  </w:endnote>
  <w:endnote w:type="continuationSeparator" w:id="0">
    <w:p w14:paraId="2750CBDE" w14:textId="77777777" w:rsidR="00863CDA" w:rsidRDefault="00863CDA" w:rsidP="000A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tis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2E85F" w14:textId="77777777" w:rsidR="00863CDA" w:rsidRDefault="00863CDA" w:rsidP="000A70EA">
      <w:pPr>
        <w:spacing w:after="0" w:line="240" w:lineRule="auto"/>
      </w:pPr>
      <w:r>
        <w:separator/>
      </w:r>
    </w:p>
  </w:footnote>
  <w:footnote w:type="continuationSeparator" w:id="0">
    <w:p w14:paraId="107683D5" w14:textId="77777777" w:rsidR="00863CDA" w:rsidRDefault="00863CDA" w:rsidP="000A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1EAE3" w14:textId="151FF6DA" w:rsidR="000A70EA" w:rsidRDefault="000A70EA">
    <w:pPr>
      <w:pStyle w:val="Intestazione"/>
    </w:pPr>
    <w:r>
      <w:rPr>
        <w:noProof/>
        <w:lang w:eastAsia="it-IT"/>
      </w:rPr>
      <w:drawing>
        <wp:inline distT="0" distB="0" distL="0" distR="0" wp14:anchorId="064DCCA2" wp14:editId="71B0289B">
          <wp:extent cx="5913120" cy="115062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2C"/>
    <w:rsid w:val="00036B33"/>
    <w:rsid w:val="00047439"/>
    <w:rsid w:val="00052C18"/>
    <w:rsid w:val="000569E4"/>
    <w:rsid w:val="00066DA6"/>
    <w:rsid w:val="000A70EA"/>
    <w:rsid w:val="000B7550"/>
    <w:rsid w:val="000E200B"/>
    <w:rsid w:val="001102A6"/>
    <w:rsid w:val="001164BD"/>
    <w:rsid w:val="0014072E"/>
    <w:rsid w:val="00144A67"/>
    <w:rsid w:val="00165CDF"/>
    <w:rsid w:val="00166EA3"/>
    <w:rsid w:val="0018370C"/>
    <w:rsid w:val="00186051"/>
    <w:rsid w:val="00186240"/>
    <w:rsid w:val="001D0A79"/>
    <w:rsid w:val="001D3813"/>
    <w:rsid w:val="001E21A7"/>
    <w:rsid w:val="00203322"/>
    <w:rsid w:val="00216099"/>
    <w:rsid w:val="0022627C"/>
    <w:rsid w:val="002538F2"/>
    <w:rsid w:val="00255F32"/>
    <w:rsid w:val="00260475"/>
    <w:rsid w:val="0026692B"/>
    <w:rsid w:val="00267801"/>
    <w:rsid w:val="002A5E94"/>
    <w:rsid w:val="002B2414"/>
    <w:rsid w:val="002B4DAD"/>
    <w:rsid w:val="002B62D2"/>
    <w:rsid w:val="002C71D4"/>
    <w:rsid w:val="002D05AA"/>
    <w:rsid w:val="002D2BD7"/>
    <w:rsid w:val="002F63CB"/>
    <w:rsid w:val="002F6528"/>
    <w:rsid w:val="002F7B5E"/>
    <w:rsid w:val="00301064"/>
    <w:rsid w:val="00323BB4"/>
    <w:rsid w:val="00334D99"/>
    <w:rsid w:val="00343379"/>
    <w:rsid w:val="00363A3A"/>
    <w:rsid w:val="00372F27"/>
    <w:rsid w:val="003732AB"/>
    <w:rsid w:val="003776AE"/>
    <w:rsid w:val="003861C3"/>
    <w:rsid w:val="003B4C0D"/>
    <w:rsid w:val="003D78B1"/>
    <w:rsid w:val="003E6C7E"/>
    <w:rsid w:val="003F7956"/>
    <w:rsid w:val="00456AF5"/>
    <w:rsid w:val="004A0D72"/>
    <w:rsid w:val="004B4E90"/>
    <w:rsid w:val="004E54F8"/>
    <w:rsid w:val="004F41DA"/>
    <w:rsid w:val="00526869"/>
    <w:rsid w:val="00533491"/>
    <w:rsid w:val="00542515"/>
    <w:rsid w:val="0056027F"/>
    <w:rsid w:val="005675FB"/>
    <w:rsid w:val="00567C23"/>
    <w:rsid w:val="005909CD"/>
    <w:rsid w:val="00591028"/>
    <w:rsid w:val="005A187E"/>
    <w:rsid w:val="005A3122"/>
    <w:rsid w:val="005C2970"/>
    <w:rsid w:val="005D5241"/>
    <w:rsid w:val="00600F48"/>
    <w:rsid w:val="0060480B"/>
    <w:rsid w:val="006300FB"/>
    <w:rsid w:val="0065371F"/>
    <w:rsid w:val="0066252F"/>
    <w:rsid w:val="00697AD0"/>
    <w:rsid w:val="006C1769"/>
    <w:rsid w:val="007033D0"/>
    <w:rsid w:val="00726841"/>
    <w:rsid w:val="00765152"/>
    <w:rsid w:val="007946C7"/>
    <w:rsid w:val="007C7097"/>
    <w:rsid w:val="007D7990"/>
    <w:rsid w:val="00820132"/>
    <w:rsid w:val="008467C1"/>
    <w:rsid w:val="008612E3"/>
    <w:rsid w:val="00863CDA"/>
    <w:rsid w:val="0086457F"/>
    <w:rsid w:val="00866AF5"/>
    <w:rsid w:val="008779EF"/>
    <w:rsid w:val="00880CCA"/>
    <w:rsid w:val="00883431"/>
    <w:rsid w:val="008B1612"/>
    <w:rsid w:val="008D443C"/>
    <w:rsid w:val="00927B39"/>
    <w:rsid w:val="0093261E"/>
    <w:rsid w:val="00933146"/>
    <w:rsid w:val="009504FD"/>
    <w:rsid w:val="00952632"/>
    <w:rsid w:val="009534F0"/>
    <w:rsid w:val="00964E45"/>
    <w:rsid w:val="0096782C"/>
    <w:rsid w:val="009955A0"/>
    <w:rsid w:val="009C162D"/>
    <w:rsid w:val="009D6877"/>
    <w:rsid w:val="009E48AE"/>
    <w:rsid w:val="00A020A4"/>
    <w:rsid w:val="00A057C4"/>
    <w:rsid w:val="00A553D6"/>
    <w:rsid w:val="00A708C2"/>
    <w:rsid w:val="00AF1783"/>
    <w:rsid w:val="00AF6AB4"/>
    <w:rsid w:val="00B21E89"/>
    <w:rsid w:val="00B30A25"/>
    <w:rsid w:val="00B62CDF"/>
    <w:rsid w:val="00B6345A"/>
    <w:rsid w:val="00B807B5"/>
    <w:rsid w:val="00B8129C"/>
    <w:rsid w:val="00BA22C6"/>
    <w:rsid w:val="00BA548E"/>
    <w:rsid w:val="00BA714B"/>
    <w:rsid w:val="00BB4319"/>
    <w:rsid w:val="00BB7FDE"/>
    <w:rsid w:val="00BD1810"/>
    <w:rsid w:val="00BE1621"/>
    <w:rsid w:val="00C02F66"/>
    <w:rsid w:val="00C11031"/>
    <w:rsid w:val="00C17511"/>
    <w:rsid w:val="00C22DAA"/>
    <w:rsid w:val="00C34321"/>
    <w:rsid w:val="00C82C21"/>
    <w:rsid w:val="00C97674"/>
    <w:rsid w:val="00C97FD5"/>
    <w:rsid w:val="00CC6CEC"/>
    <w:rsid w:val="00CD0DF9"/>
    <w:rsid w:val="00CE3E36"/>
    <w:rsid w:val="00D00671"/>
    <w:rsid w:val="00D01D85"/>
    <w:rsid w:val="00D02693"/>
    <w:rsid w:val="00D1210E"/>
    <w:rsid w:val="00D13D0C"/>
    <w:rsid w:val="00D25444"/>
    <w:rsid w:val="00D34A25"/>
    <w:rsid w:val="00D42854"/>
    <w:rsid w:val="00D65766"/>
    <w:rsid w:val="00DD4F53"/>
    <w:rsid w:val="00DD7C76"/>
    <w:rsid w:val="00DF24F9"/>
    <w:rsid w:val="00DF3E2E"/>
    <w:rsid w:val="00E15C54"/>
    <w:rsid w:val="00E67647"/>
    <w:rsid w:val="00E909B4"/>
    <w:rsid w:val="00E918D5"/>
    <w:rsid w:val="00EA40E5"/>
    <w:rsid w:val="00EC3232"/>
    <w:rsid w:val="00ED7F9C"/>
    <w:rsid w:val="00F34883"/>
    <w:rsid w:val="00F63879"/>
    <w:rsid w:val="00F67415"/>
    <w:rsid w:val="00F7390B"/>
    <w:rsid w:val="00F77D14"/>
    <w:rsid w:val="00F83611"/>
    <w:rsid w:val="00F84BE7"/>
    <w:rsid w:val="00F9567A"/>
    <w:rsid w:val="00FA3DE6"/>
    <w:rsid w:val="00FA4FE1"/>
    <w:rsid w:val="00FD3C92"/>
    <w:rsid w:val="00F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B1F1"/>
  <w15:chartTrackingRefBased/>
  <w15:docId w15:val="{ED42C933-237D-47A0-AA55-E8B734F9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A7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0EA"/>
  </w:style>
  <w:style w:type="paragraph" w:styleId="Pidipagina">
    <w:name w:val="footer"/>
    <w:basedOn w:val="Normale"/>
    <w:link w:val="PidipaginaCarattere"/>
    <w:uiPriority w:val="99"/>
    <w:unhideWhenUsed/>
    <w:rsid w:val="000A7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0EA"/>
  </w:style>
  <w:style w:type="paragraph" w:customStyle="1" w:styleId="Standard">
    <w:name w:val="Standard"/>
    <w:rsid w:val="00933146"/>
    <w:pPr>
      <w:shd w:val="clear" w:color="auto" w:fill="FFFFFF"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en-US"/>
    </w:rPr>
  </w:style>
  <w:style w:type="character" w:customStyle="1" w:styleId="Hyperlink0">
    <w:name w:val="Hyperlink.0"/>
    <w:rsid w:val="00933146"/>
    <w:rPr>
      <w:color w:val="0563C1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styleId="Collegamentoipertestuale">
    <w:name w:val="Hyperlink"/>
    <w:uiPriority w:val="99"/>
    <w:unhideWhenUsed/>
    <w:rsid w:val="00933146"/>
    <w:rPr>
      <w:color w:val="0000FF"/>
      <w:u w:val="single"/>
    </w:rPr>
  </w:style>
  <w:style w:type="paragraph" w:styleId="Nessunaspaziatura">
    <w:name w:val="No Spacing"/>
    <w:uiPriority w:val="1"/>
    <w:qFormat/>
    <w:rsid w:val="001102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chedatesto">
    <w:name w:val="Scheda testo"/>
    <w:rsid w:val="001102A6"/>
    <w:pPr>
      <w:widowControl w:val="0"/>
      <w:suppressAutoHyphens/>
      <w:autoSpaceDE w:val="0"/>
      <w:spacing w:after="0" w:line="280" w:lineRule="atLeast"/>
      <w:jc w:val="both"/>
    </w:pPr>
    <w:rPr>
      <w:rFonts w:ascii="RotisSerif" w:eastAsia="Times New Roman" w:hAnsi="RotisSerif" w:cs="RotisSerif"/>
      <w:spacing w:val="-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ra.cervia@clp1968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useireali.beniculturali.i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0D74F-E354-4E3D-8CE8-55594A867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8D2E7-CE44-4CEC-806A-481772EB9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CCC08-70CC-4EC7-8EDD-EB6924FB5C75}">
  <ds:schemaRefs>
    <ds:schemaRef ds:uri="http://schemas.microsoft.com/office/infopath/2007/PartnerControls"/>
    <ds:schemaRef ds:uri="http://purl.org/dc/terms/"/>
    <ds:schemaRef ds:uri="http://purl.org/dc/elements/1.1/"/>
    <ds:schemaRef ds:uri="e6ae1104-2084-46c2-94e8-fb18143a54c8"/>
    <ds:schemaRef ds:uri="http://schemas.openxmlformats.org/package/2006/metadata/core-properties"/>
    <ds:schemaRef ds:uri="e51cac17-9d3b-42cf-aa66-1c7ce94de29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DE0820-EDE8-44EE-8A7C-94D08C3D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feroggio</dc:creator>
  <cp:keywords/>
  <dc:description/>
  <cp:lastModifiedBy>TUZZOLINO BARBARA</cp:lastModifiedBy>
  <cp:revision>202</cp:revision>
  <cp:lastPrinted>2024-05-22T13:01:00Z</cp:lastPrinted>
  <dcterms:created xsi:type="dcterms:W3CDTF">2024-05-23T07:05:00Z</dcterms:created>
  <dcterms:modified xsi:type="dcterms:W3CDTF">2024-05-27T08:34:00Z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