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85FA" w14:textId="77777777" w:rsidR="00EC25C8" w:rsidRDefault="00EC25C8" w:rsidP="00EA56FB">
      <w:pPr>
        <w:spacing w:after="0"/>
        <w:rPr>
          <w:rFonts w:ascii="Arial" w:hAnsi="Arial" w:cs="Arial"/>
        </w:rPr>
      </w:pPr>
    </w:p>
    <w:p w14:paraId="7D7CCC9A" w14:textId="0D845893" w:rsidR="00EA56FB" w:rsidRPr="00EA56FB" w:rsidRDefault="00EA56FB" w:rsidP="00EA56FB">
      <w:pPr>
        <w:spacing w:after="0" w:line="283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A56FB">
        <w:rPr>
          <w:rFonts w:ascii="Arial" w:hAnsi="Arial" w:cs="Arial"/>
          <w:b/>
          <w:bCs/>
          <w:sz w:val="26"/>
          <w:szCs w:val="26"/>
        </w:rPr>
        <w:t xml:space="preserve">MUSEI REALI </w:t>
      </w:r>
      <w:r w:rsidR="0039470C">
        <w:rPr>
          <w:rFonts w:ascii="Arial" w:hAnsi="Arial" w:cs="Arial"/>
          <w:b/>
          <w:bCs/>
          <w:sz w:val="26"/>
          <w:szCs w:val="26"/>
        </w:rPr>
        <w:t xml:space="preserve">DI </w:t>
      </w:r>
      <w:bookmarkStart w:id="0" w:name="_GoBack"/>
      <w:bookmarkEnd w:id="0"/>
      <w:r w:rsidRPr="00EA56FB">
        <w:rPr>
          <w:rFonts w:ascii="Arial" w:hAnsi="Arial" w:cs="Arial"/>
          <w:b/>
          <w:bCs/>
          <w:sz w:val="26"/>
          <w:szCs w:val="26"/>
        </w:rPr>
        <w:t>TORINO</w:t>
      </w:r>
    </w:p>
    <w:p w14:paraId="37C22BBA" w14:textId="77777777" w:rsidR="00EA56FB" w:rsidRPr="00AD1C89" w:rsidRDefault="00EA56FB" w:rsidP="00EA56FB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45B1C" w14:textId="03B86384" w:rsidR="00EA56FB" w:rsidRDefault="00F41CB2" w:rsidP="00EA56FB">
      <w:pPr>
        <w:spacing w:after="0" w:line="283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GALLERIA SABAUDA |</w:t>
      </w:r>
      <w:r w:rsidR="00EA56FB" w:rsidRPr="00EA56FB">
        <w:rPr>
          <w:rFonts w:ascii="Arial" w:hAnsi="Arial" w:cs="Arial"/>
          <w:b/>
          <w:bCs/>
          <w:sz w:val="26"/>
          <w:szCs w:val="26"/>
        </w:rPr>
        <w:t xml:space="preserve"> SPAZIO SCOPERTE </w:t>
      </w:r>
    </w:p>
    <w:p w14:paraId="3387066F" w14:textId="77777777" w:rsidR="00F41CB2" w:rsidRPr="00EA56FB" w:rsidRDefault="00F41CB2" w:rsidP="00EA56FB">
      <w:pPr>
        <w:spacing w:after="0" w:line="283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EC361A1" w14:textId="1E6154C0" w:rsidR="00EA56FB" w:rsidRP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A56FB">
        <w:rPr>
          <w:rFonts w:ascii="Arial" w:hAnsi="Arial" w:cs="Arial"/>
          <w:b/>
          <w:bCs/>
          <w:sz w:val="26"/>
          <w:szCs w:val="26"/>
        </w:rPr>
        <w:t>DAL 23 NOVEMBRE 2024 AL 23 MARZO 2025</w:t>
      </w:r>
    </w:p>
    <w:p w14:paraId="0654202A" w14:textId="52C83386" w:rsidR="00EA56FB" w:rsidRP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A56FB">
        <w:rPr>
          <w:rFonts w:ascii="Arial" w:hAnsi="Arial" w:cs="Arial"/>
          <w:b/>
          <w:bCs/>
          <w:sz w:val="26"/>
          <w:szCs w:val="26"/>
        </w:rPr>
        <w:t>UNA MOSTRA CELEBRA</w:t>
      </w:r>
    </w:p>
    <w:p w14:paraId="327EC9C9" w14:textId="4D6A18F8" w:rsidR="00EA56FB" w:rsidRP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A56FB">
        <w:rPr>
          <w:rFonts w:ascii="Arial" w:hAnsi="Arial" w:cs="Arial"/>
          <w:b/>
          <w:bCs/>
          <w:sz w:val="28"/>
          <w:szCs w:val="28"/>
        </w:rPr>
        <w:t>CLEOPATRA</w:t>
      </w:r>
    </w:p>
    <w:p w14:paraId="6E3141B7" w14:textId="44EB9572" w:rsidR="00EA56FB" w:rsidRPr="00EA56FB" w:rsidRDefault="00EA56FB" w:rsidP="00EA56FB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A56FB">
        <w:rPr>
          <w:rFonts w:ascii="Arial" w:hAnsi="Arial" w:cs="Arial"/>
          <w:b/>
          <w:bCs/>
          <w:i/>
          <w:iCs/>
          <w:sz w:val="28"/>
          <w:szCs w:val="28"/>
        </w:rPr>
        <w:t>La donna, la reg</w:t>
      </w:r>
      <w:r w:rsidR="00321864"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Pr="00EA56FB">
        <w:rPr>
          <w:rFonts w:ascii="Arial" w:hAnsi="Arial" w:cs="Arial"/>
          <w:b/>
          <w:bCs/>
          <w:i/>
          <w:iCs/>
          <w:sz w:val="28"/>
          <w:szCs w:val="28"/>
        </w:rPr>
        <w:t>na, il mito</w:t>
      </w:r>
    </w:p>
    <w:p w14:paraId="276D37FF" w14:textId="77777777" w:rsid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F041D43" w14:textId="5D19C0DA" w:rsid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L’esposizione propone </w:t>
      </w:r>
      <w:r w:rsidRPr="00EA56FB">
        <w:rPr>
          <w:rFonts w:ascii="Arial" w:hAnsi="Arial" w:cs="Arial"/>
          <w:b/>
          <w:bCs/>
          <w:sz w:val="26"/>
          <w:szCs w:val="26"/>
        </w:rPr>
        <w:t>un viaggio di oltre 2000 anni nella storia e nel mito d</w:t>
      </w:r>
      <w:r>
        <w:rPr>
          <w:rFonts w:ascii="Arial" w:hAnsi="Arial" w:cs="Arial"/>
          <w:b/>
          <w:bCs/>
          <w:sz w:val="26"/>
          <w:szCs w:val="26"/>
        </w:rPr>
        <w:t>ella regina d’Egitto</w:t>
      </w:r>
      <w:r w:rsidRPr="00EA56FB">
        <w:rPr>
          <w:rFonts w:ascii="Arial" w:hAnsi="Arial" w:cs="Arial"/>
          <w:b/>
          <w:bCs/>
          <w:sz w:val="26"/>
          <w:szCs w:val="26"/>
        </w:rPr>
        <w:t xml:space="preserve">, sia attraverso </w:t>
      </w:r>
      <w:r w:rsidR="00DE4527">
        <w:rPr>
          <w:rFonts w:ascii="Arial" w:hAnsi="Arial" w:cs="Arial"/>
          <w:b/>
          <w:bCs/>
          <w:sz w:val="26"/>
          <w:szCs w:val="26"/>
        </w:rPr>
        <w:t>tracce storico-archeologiche</w:t>
      </w:r>
      <w:r w:rsidRPr="00EA56FB">
        <w:rPr>
          <w:rFonts w:ascii="Arial" w:hAnsi="Arial" w:cs="Arial"/>
          <w:b/>
          <w:bCs/>
          <w:sz w:val="26"/>
          <w:szCs w:val="26"/>
        </w:rPr>
        <w:t xml:space="preserve"> del personaggio e del suo tempo, sia </w:t>
      </w:r>
      <w:r w:rsidR="00DE4527">
        <w:rPr>
          <w:rFonts w:ascii="Arial" w:hAnsi="Arial" w:cs="Arial"/>
          <w:b/>
          <w:bCs/>
          <w:sz w:val="26"/>
          <w:szCs w:val="26"/>
        </w:rPr>
        <w:t>lasciandosi sedurre da</w:t>
      </w:r>
      <w:r w:rsidRPr="00EA56FB">
        <w:rPr>
          <w:rFonts w:ascii="Arial" w:hAnsi="Arial" w:cs="Arial"/>
          <w:b/>
          <w:bCs/>
          <w:sz w:val="26"/>
          <w:szCs w:val="26"/>
        </w:rPr>
        <w:t>l</w:t>
      </w:r>
      <w:r w:rsidR="006665A5">
        <w:rPr>
          <w:rFonts w:ascii="Arial" w:hAnsi="Arial" w:cs="Arial"/>
          <w:b/>
          <w:bCs/>
          <w:sz w:val="26"/>
          <w:szCs w:val="26"/>
        </w:rPr>
        <w:t>la leggenda</w:t>
      </w:r>
      <w:r w:rsidRPr="00EA56FB">
        <w:rPr>
          <w:rFonts w:ascii="Arial" w:hAnsi="Arial" w:cs="Arial"/>
          <w:b/>
          <w:bCs/>
          <w:sz w:val="26"/>
          <w:szCs w:val="26"/>
        </w:rPr>
        <w:t xml:space="preserve"> e </w:t>
      </w:r>
      <w:r w:rsidR="00DE4527">
        <w:rPr>
          <w:rFonts w:ascii="Arial" w:hAnsi="Arial" w:cs="Arial"/>
          <w:b/>
          <w:bCs/>
          <w:sz w:val="26"/>
          <w:szCs w:val="26"/>
        </w:rPr>
        <w:t>dal</w:t>
      </w:r>
      <w:r w:rsidRPr="00EA56FB">
        <w:rPr>
          <w:rFonts w:ascii="Arial" w:hAnsi="Arial" w:cs="Arial"/>
          <w:b/>
          <w:bCs/>
          <w:sz w:val="26"/>
          <w:szCs w:val="26"/>
        </w:rPr>
        <w:t>la fascinazione esercitata nel corso dei secoli</w:t>
      </w:r>
      <w:r w:rsidR="006665A5">
        <w:rPr>
          <w:rFonts w:ascii="Arial" w:hAnsi="Arial" w:cs="Arial"/>
          <w:b/>
          <w:bCs/>
          <w:sz w:val="26"/>
          <w:szCs w:val="26"/>
        </w:rPr>
        <w:t>, in diversi campi della cultura, dalla letteratura</w:t>
      </w:r>
      <w:r w:rsidR="00F41CB2">
        <w:rPr>
          <w:rFonts w:ascii="Arial" w:hAnsi="Arial" w:cs="Arial"/>
          <w:b/>
          <w:bCs/>
          <w:sz w:val="26"/>
          <w:szCs w:val="26"/>
        </w:rPr>
        <w:t>,</w:t>
      </w:r>
      <w:r w:rsidR="006665A5">
        <w:rPr>
          <w:rFonts w:ascii="Arial" w:hAnsi="Arial" w:cs="Arial"/>
          <w:b/>
          <w:bCs/>
          <w:sz w:val="26"/>
          <w:szCs w:val="26"/>
        </w:rPr>
        <w:t xml:space="preserve"> all’arte, al cinema.</w:t>
      </w:r>
    </w:p>
    <w:p w14:paraId="4BE40283" w14:textId="77777777" w:rsid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31A2EF06" w14:textId="1F664FCA" w:rsid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 cura di</w:t>
      </w:r>
      <w:r w:rsidR="00D3101B">
        <w:rPr>
          <w:rFonts w:ascii="Arial" w:hAnsi="Arial" w:cs="Arial"/>
          <w:b/>
          <w:bCs/>
          <w:sz w:val="26"/>
          <w:szCs w:val="26"/>
        </w:rPr>
        <w:t xml:space="preserve"> Annamaria Bava ed Elisa Panero</w:t>
      </w:r>
    </w:p>
    <w:p w14:paraId="50CC2F9B" w14:textId="77777777" w:rsidR="00EA56FB" w:rsidRDefault="00EA56FB" w:rsidP="00EA56F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1379FF59" w14:textId="77777777" w:rsidR="00EA56FB" w:rsidRDefault="00EA56FB" w:rsidP="00EA56FB">
      <w:pPr>
        <w:spacing w:after="0"/>
        <w:rPr>
          <w:rFonts w:ascii="Arial" w:hAnsi="Arial" w:cs="Arial"/>
        </w:rPr>
      </w:pPr>
    </w:p>
    <w:p w14:paraId="74784370" w14:textId="440D6F82" w:rsidR="00321864" w:rsidRPr="00321864" w:rsidRDefault="00321864" w:rsidP="00EA56FB">
      <w:pPr>
        <w:spacing w:after="0"/>
        <w:rPr>
          <w:rFonts w:ascii="Arial" w:hAnsi="Arial" w:cs="Arial"/>
          <w:i/>
          <w:iCs/>
        </w:rPr>
      </w:pPr>
      <w:r w:rsidRPr="00321864">
        <w:rPr>
          <w:rFonts w:ascii="Arial" w:hAnsi="Arial" w:cs="Arial"/>
          <w:i/>
          <w:iCs/>
        </w:rPr>
        <w:t>Torino,</w:t>
      </w:r>
      <w:r w:rsidR="00D3101B">
        <w:rPr>
          <w:rFonts w:ascii="Arial" w:hAnsi="Arial" w:cs="Arial"/>
          <w:i/>
          <w:iCs/>
        </w:rPr>
        <w:t xml:space="preserve"> 22</w:t>
      </w:r>
      <w:r w:rsidRPr="00321864">
        <w:rPr>
          <w:rFonts w:ascii="Arial" w:hAnsi="Arial" w:cs="Arial"/>
          <w:i/>
          <w:iCs/>
        </w:rPr>
        <w:t xml:space="preserve"> </w:t>
      </w:r>
      <w:r w:rsidR="00D3101B">
        <w:rPr>
          <w:rFonts w:ascii="Arial" w:hAnsi="Arial" w:cs="Arial"/>
          <w:i/>
          <w:iCs/>
        </w:rPr>
        <w:t>novembre</w:t>
      </w:r>
      <w:r w:rsidRPr="00321864">
        <w:rPr>
          <w:rFonts w:ascii="Arial" w:hAnsi="Arial" w:cs="Arial"/>
          <w:i/>
          <w:iCs/>
        </w:rPr>
        <w:t xml:space="preserve"> 2024 – Comunicato stampa</w:t>
      </w:r>
    </w:p>
    <w:p w14:paraId="17555971" w14:textId="77777777" w:rsidR="00321864" w:rsidRDefault="00321864" w:rsidP="00EA56FB">
      <w:pPr>
        <w:spacing w:after="0"/>
        <w:rPr>
          <w:rFonts w:ascii="Arial" w:hAnsi="Arial" w:cs="Arial"/>
        </w:rPr>
      </w:pPr>
    </w:p>
    <w:p w14:paraId="27440D8D" w14:textId="15E787AF" w:rsidR="00D429D6" w:rsidRDefault="00D429D6" w:rsidP="008061C8">
      <w:pPr>
        <w:spacing w:after="0"/>
        <w:jc w:val="both"/>
        <w:rPr>
          <w:rFonts w:ascii="Arial" w:hAnsi="Arial" w:cs="Arial"/>
        </w:rPr>
      </w:pPr>
      <w:r w:rsidRPr="006665A5">
        <w:rPr>
          <w:rFonts w:ascii="Arial" w:hAnsi="Arial" w:cs="Arial"/>
          <w:b/>
          <w:bCs/>
        </w:rPr>
        <w:t>A Cleopatra, regina d’Egitto, donna di grande potere</w:t>
      </w:r>
      <w:r w:rsidR="00321864">
        <w:rPr>
          <w:rFonts w:ascii="Arial" w:hAnsi="Arial" w:cs="Arial"/>
          <w:b/>
          <w:bCs/>
        </w:rPr>
        <w:t xml:space="preserve"> e</w:t>
      </w:r>
      <w:r w:rsidRPr="006665A5">
        <w:rPr>
          <w:rFonts w:ascii="Arial" w:hAnsi="Arial" w:cs="Arial"/>
          <w:b/>
          <w:bCs/>
        </w:rPr>
        <w:t xml:space="preserve"> fascino</w:t>
      </w:r>
      <w:r w:rsidR="00AB6767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cui </w:t>
      </w:r>
      <w:r w:rsidR="00AB6767">
        <w:rPr>
          <w:rFonts w:ascii="Arial" w:hAnsi="Arial" w:cs="Arial"/>
        </w:rPr>
        <w:t>vicende</w:t>
      </w:r>
      <w:r>
        <w:rPr>
          <w:rFonts w:ascii="Arial" w:hAnsi="Arial" w:cs="Arial"/>
        </w:rPr>
        <w:t xml:space="preserve"> ha</w:t>
      </w:r>
      <w:r w:rsidR="00AB6767">
        <w:rPr>
          <w:rFonts w:ascii="Arial" w:hAnsi="Arial" w:cs="Arial"/>
        </w:rPr>
        <w:t>nno</w:t>
      </w:r>
      <w:r>
        <w:rPr>
          <w:rFonts w:ascii="Arial" w:hAnsi="Arial" w:cs="Arial"/>
        </w:rPr>
        <w:t xml:space="preserve"> ispirato importanti scrittori </w:t>
      </w:r>
      <w:r w:rsidR="00485AAF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William Shakespeare</w:t>
      </w:r>
      <w:r w:rsidR="00294481">
        <w:rPr>
          <w:rFonts w:ascii="Arial" w:hAnsi="Arial" w:cs="Arial"/>
        </w:rPr>
        <w:t xml:space="preserve">, </w:t>
      </w:r>
      <w:proofErr w:type="spellStart"/>
      <w:r w:rsidR="00294481">
        <w:rPr>
          <w:rFonts w:ascii="Arial" w:hAnsi="Arial" w:cs="Arial"/>
        </w:rPr>
        <w:t>Théophile</w:t>
      </w:r>
      <w:proofErr w:type="spellEnd"/>
      <w:r w:rsidR="00294481">
        <w:rPr>
          <w:rFonts w:ascii="Arial" w:hAnsi="Arial" w:cs="Arial"/>
        </w:rPr>
        <w:t xml:space="preserve"> </w:t>
      </w:r>
      <w:proofErr w:type="spellStart"/>
      <w:r w:rsidR="00294481">
        <w:rPr>
          <w:rFonts w:ascii="Arial" w:hAnsi="Arial" w:cs="Arial"/>
        </w:rPr>
        <w:t>Gautier</w:t>
      </w:r>
      <w:proofErr w:type="spellEnd"/>
      <w:r w:rsidR="00294481">
        <w:rPr>
          <w:rFonts w:ascii="Arial" w:hAnsi="Arial" w:cs="Arial"/>
        </w:rPr>
        <w:t xml:space="preserve"> e</w:t>
      </w:r>
      <w:r w:rsidR="00CA687A">
        <w:rPr>
          <w:rFonts w:ascii="Arial" w:hAnsi="Arial" w:cs="Arial"/>
        </w:rPr>
        <w:t xml:space="preserve"> George Bernard Shaw</w:t>
      </w:r>
      <w:r w:rsidR="00672091">
        <w:rPr>
          <w:rFonts w:ascii="Arial" w:hAnsi="Arial" w:cs="Arial"/>
        </w:rPr>
        <w:t xml:space="preserve">, oltre </w:t>
      </w:r>
      <w:r w:rsidR="00800978">
        <w:rPr>
          <w:rFonts w:ascii="Arial" w:hAnsi="Arial" w:cs="Arial"/>
        </w:rPr>
        <w:t>ad</w:t>
      </w:r>
      <w:r w:rsidR="00F41CB2">
        <w:rPr>
          <w:rFonts w:ascii="Arial" w:hAnsi="Arial" w:cs="Arial"/>
        </w:rPr>
        <w:t xml:space="preserve"> artisti,</w:t>
      </w:r>
      <w:r w:rsidR="00672091">
        <w:rPr>
          <w:rFonts w:ascii="Arial" w:hAnsi="Arial" w:cs="Arial"/>
        </w:rPr>
        <w:t xml:space="preserve"> musicisti e registi, </w:t>
      </w:r>
      <w:r w:rsidR="00672091" w:rsidRPr="006665A5">
        <w:rPr>
          <w:rFonts w:ascii="Arial" w:hAnsi="Arial" w:cs="Arial"/>
          <w:b/>
          <w:bCs/>
        </w:rPr>
        <w:t>i Musei Reali di Torino dedicano una mostra</w:t>
      </w:r>
      <w:r w:rsidR="00BB667B">
        <w:rPr>
          <w:rFonts w:ascii="Arial" w:hAnsi="Arial" w:cs="Arial"/>
          <w:b/>
          <w:bCs/>
        </w:rPr>
        <w:t xml:space="preserve"> dossier</w:t>
      </w:r>
      <w:r w:rsidR="00672091" w:rsidRPr="006665A5">
        <w:rPr>
          <w:rFonts w:ascii="Arial" w:hAnsi="Arial" w:cs="Arial"/>
          <w:b/>
          <w:bCs/>
        </w:rPr>
        <w:t xml:space="preserve"> </w:t>
      </w:r>
      <w:r w:rsidR="00672091">
        <w:rPr>
          <w:rFonts w:ascii="Arial" w:hAnsi="Arial" w:cs="Arial"/>
        </w:rPr>
        <w:t>che s’inserisce nell’ambito delle celebrazioni de</w:t>
      </w:r>
      <w:r w:rsidR="00672091" w:rsidRPr="00680FA8">
        <w:rPr>
          <w:rFonts w:ascii="Arial" w:hAnsi="Arial" w:cs="Arial"/>
        </w:rPr>
        <w:t>i 300 anni del Museo di Antichità (1724-2024)</w:t>
      </w:r>
      <w:r w:rsidR="00672091">
        <w:rPr>
          <w:rFonts w:ascii="Arial" w:hAnsi="Arial" w:cs="Arial"/>
        </w:rPr>
        <w:t>.</w:t>
      </w:r>
    </w:p>
    <w:p w14:paraId="3D7BB3F5" w14:textId="77777777" w:rsidR="006665A5" w:rsidRDefault="006665A5" w:rsidP="008061C8">
      <w:pPr>
        <w:spacing w:after="0"/>
        <w:jc w:val="both"/>
        <w:rPr>
          <w:rFonts w:ascii="Arial" w:hAnsi="Arial" w:cs="Arial"/>
        </w:rPr>
      </w:pPr>
    </w:p>
    <w:p w14:paraId="6C8BF263" w14:textId="2BF274CB" w:rsidR="00672091" w:rsidRDefault="00672091" w:rsidP="008061C8">
      <w:pPr>
        <w:spacing w:after="0"/>
        <w:jc w:val="both"/>
        <w:rPr>
          <w:rFonts w:ascii="Arial" w:hAnsi="Arial" w:cs="Arial"/>
        </w:rPr>
      </w:pPr>
      <w:r w:rsidRPr="006665A5">
        <w:rPr>
          <w:rFonts w:ascii="Arial" w:hAnsi="Arial" w:cs="Arial"/>
          <w:b/>
          <w:bCs/>
        </w:rPr>
        <w:t xml:space="preserve">Dal 23 novembre 2024 al 23 marzo 2025, lo Spazio Scoperte della Galleria Sabauda ospita la rassegna dal titolo </w:t>
      </w:r>
      <w:r w:rsidRPr="006665A5">
        <w:rPr>
          <w:rFonts w:ascii="Arial" w:hAnsi="Arial" w:cs="Arial"/>
          <w:b/>
          <w:bCs/>
          <w:i/>
          <w:iCs/>
        </w:rPr>
        <w:t>Cleopatra. La donna, la regina, il mito</w:t>
      </w:r>
      <w:r>
        <w:rPr>
          <w:rFonts w:ascii="Arial" w:hAnsi="Arial" w:cs="Arial"/>
        </w:rPr>
        <w:t xml:space="preserve">, curata da Annamaria Bava </w:t>
      </w:r>
      <w:r w:rsidR="00983CBE">
        <w:rPr>
          <w:rFonts w:ascii="Arial" w:hAnsi="Arial" w:cs="Arial"/>
        </w:rPr>
        <w:t>ed Elisa Panero, che si avventura nel</w:t>
      </w:r>
      <w:r>
        <w:rPr>
          <w:rFonts w:ascii="Arial" w:hAnsi="Arial" w:cs="Arial"/>
        </w:rPr>
        <w:t xml:space="preserve">la vicenda </w:t>
      </w:r>
      <w:r w:rsidR="00983CBE">
        <w:rPr>
          <w:rFonts w:ascii="Arial" w:hAnsi="Arial" w:cs="Arial"/>
        </w:rPr>
        <w:t xml:space="preserve">storica </w:t>
      </w:r>
      <w:r>
        <w:rPr>
          <w:rFonts w:ascii="Arial" w:hAnsi="Arial" w:cs="Arial"/>
        </w:rPr>
        <w:t xml:space="preserve">e </w:t>
      </w:r>
      <w:r w:rsidR="00983CBE">
        <w:rPr>
          <w:rFonts w:ascii="Arial" w:hAnsi="Arial" w:cs="Arial"/>
        </w:rPr>
        <w:t>nel</w:t>
      </w:r>
      <w:r>
        <w:rPr>
          <w:rFonts w:ascii="Arial" w:hAnsi="Arial" w:cs="Arial"/>
        </w:rPr>
        <w:t xml:space="preserve">la leggenda, </w:t>
      </w:r>
      <w:r w:rsidR="00BB667B">
        <w:rPr>
          <w:rFonts w:ascii="Arial" w:hAnsi="Arial" w:cs="Arial"/>
        </w:rPr>
        <w:t xml:space="preserve">attraverso </w:t>
      </w:r>
      <w:r w:rsidR="00983CBE">
        <w:rPr>
          <w:rFonts w:ascii="Arial" w:hAnsi="Arial" w:cs="Arial"/>
        </w:rPr>
        <w:t>un</w:t>
      </w:r>
      <w:r w:rsidRPr="00BB667B">
        <w:rPr>
          <w:rFonts w:ascii="Arial" w:hAnsi="Arial" w:cs="Arial"/>
        </w:rPr>
        <w:t xml:space="preserve"> profilo </w:t>
      </w:r>
      <w:r w:rsidRPr="0070286B">
        <w:rPr>
          <w:rFonts w:ascii="Arial" w:hAnsi="Arial" w:cs="Arial"/>
        </w:rPr>
        <w:t>d</w:t>
      </w:r>
      <w:r w:rsidR="00BB667B">
        <w:rPr>
          <w:rFonts w:ascii="Arial" w:hAnsi="Arial" w:cs="Arial"/>
        </w:rPr>
        <w:t>el personaggio e del suo tempo,</w:t>
      </w:r>
      <w:r w:rsidRPr="0070286B">
        <w:rPr>
          <w:rFonts w:ascii="Arial" w:hAnsi="Arial" w:cs="Arial"/>
        </w:rPr>
        <w:t xml:space="preserve"> la nascita del mito e la fascinazione esercitata nel corso dei secoli.</w:t>
      </w:r>
    </w:p>
    <w:p w14:paraId="0F775129" w14:textId="77777777" w:rsidR="004D6067" w:rsidRDefault="004D6067" w:rsidP="008061C8">
      <w:pPr>
        <w:spacing w:after="0"/>
        <w:jc w:val="both"/>
        <w:rPr>
          <w:rFonts w:ascii="Arial" w:hAnsi="Arial" w:cs="Arial"/>
        </w:rPr>
      </w:pPr>
    </w:p>
    <w:p w14:paraId="0FABD900" w14:textId="1E887FF0" w:rsidR="00672091" w:rsidRDefault="00B028CB" w:rsidP="0080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percorso espositivo</w:t>
      </w:r>
      <w:r w:rsidR="006665A5">
        <w:rPr>
          <w:rFonts w:ascii="Arial" w:hAnsi="Arial" w:cs="Arial"/>
        </w:rPr>
        <w:t xml:space="preserve"> </w:t>
      </w:r>
      <w:r w:rsidR="00672091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suddiviso in </w:t>
      </w:r>
      <w:r w:rsidRPr="00441A43">
        <w:rPr>
          <w:rFonts w:ascii="Arial" w:hAnsi="Arial" w:cs="Arial"/>
          <w:b/>
        </w:rPr>
        <w:t xml:space="preserve">cinque </w:t>
      </w:r>
      <w:r w:rsidR="00441A43">
        <w:rPr>
          <w:rFonts w:ascii="Arial" w:hAnsi="Arial" w:cs="Arial"/>
          <w:b/>
        </w:rPr>
        <w:t xml:space="preserve">aree </w:t>
      </w:r>
      <w:r w:rsidR="00BB667B" w:rsidRPr="00441A43">
        <w:rPr>
          <w:rFonts w:ascii="Arial" w:hAnsi="Arial" w:cs="Arial"/>
          <w:b/>
        </w:rPr>
        <w:t>tematiche</w:t>
      </w:r>
      <w:r w:rsidR="00BB667B">
        <w:rPr>
          <w:rFonts w:ascii="Arial" w:hAnsi="Arial" w:cs="Arial"/>
        </w:rPr>
        <w:t xml:space="preserve"> </w:t>
      </w:r>
      <w:r w:rsidR="00672091">
        <w:rPr>
          <w:rFonts w:ascii="Arial" w:hAnsi="Arial" w:cs="Arial"/>
        </w:rPr>
        <w:t>e</w:t>
      </w:r>
      <w:r w:rsidR="00BB667B">
        <w:rPr>
          <w:rFonts w:ascii="Arial" w:hAnsi="Arial" w:cs="Arial"/>
        </w:rPr>
        <w:t xml:space="preserve"> riporta al centro degli studi</w:t>
      </w:r>
      <w:r>
        <w:rPr>
          <w:rFonts w:ascii="Arial" w:hAnsi="Arial" w:cs="Arial"/>
        </w:rPr>
        <w:t xml:space="preserve"> </w:t>
      </w:r>
      <w:r w:rsidR="004F79E2">
        <w:rPr>
          <w:rFonts w:ascii="Arial" w:hAnsi="Arial" w:cs="Arial"/>
        </w:rPr>
        <w:t>l</w:t>
      </w:r>
      <w:r w:rsidR="00BB667B">
        <w:rPr>
          <w:rFonts w:ascii="Arial" w:hAnsi="Arial" w:cs="Arial"/>
        </w:rPr>
        <w:t>’enigmatica</w:t>
      </w:r>
      <w:r w:rsidR="00C065BC">
        <w:rPr>
          <w:rFonts w:ascii="Arial" w:hAnsi="Arial" w:cs="Arial"/>
        </w:rPr>
        <w:t xml:space="preserve"> </w:t>
      </w:r>
      <w:r w:rsidR="00C065BC" w:rsidRPr="006665A5">
        <w:rPr>
          <w:rFonts w:ascii="Arial" w:hAnsi="Arial" w:cs="Arial"/>
          <w:b/>
          <w:bCs/>
          <w:i/>
          <w:iCs/>
        </w:rPr>
        <w:t xml:space="preserve">Testa di </w:t>
      </w:r>
      <w:r w:rsidR="00F74996">
        <w:rPr>
          <w:rFonts w:ascii="Arial" w:hAnsi="Arial" w:cs="Arial"/>
          <w:b/>
          <w:bCs/>
          <w:i/>
          <w:iCs/>
        </w:rPr>
        <w:t xml:space="preserve">fanciulla c.d. di </w:t>
      </w:r>
      <w:r w:rsidR="00C065BC" w:rsidRPr="006665A5">
        <w:rPr>
          <w:rFonts w:ascii="Arial" w:hAnsi="Arial" w:cs="Arial"/>
          <w:b/>
          <w:bCs/>
          <w:i/>
          <w:iCs/>
        </w:rPr>
        <w:t>Cleopatra</w:t>
      </w:r>
      <w:r w:rsidR="00C065BC">
        <w:rPr>
          <w:rFonts w:ascii="Arial" w:hAnsi="Arial" w:cs="Arial"/>
        </w:rPr>
        <w:t>, in marmo bianco del</w:t>
      </w:r>
      <w:r w:rsidR="00F74996">
        <w:rPr>
          <w:rFonts w:ascii="Arial" w:hAnsi="Arial" w:cs="Arial"/>
        </w:rPr>
        <w:t>la metà del</w:t>
      </w:r>
      <w:r w:rsidR="00C065BC">
        <w:rPr>
          <w:rFonts w:ascii="Arial" w:hAnsi="Arial" w:cs="Arial"/>
        </w:rPr>
        <w:t xml:space="preserve"> I secolo a.C., </w:t>
      </w:r>
      <w:r w:rsidR="00BB667B">
        <w:rPr>
          <w:rFonts w:ascii="Arial" w:hAnsi="Arial" w:cs="Arial"/>
        </w:rPr>
        <w:t>del Museo d’Antichità</w:t>
      </w:r>
      <w:r w:rsidR="00D77571">
        <w:rPr>
          <w:rFonts w:ascii="Arial" w:hAnsi="Arial" w:cs="Arial"/>
        </w:rPr>
        <w:t>,</w:t>
      </w:r>
      <w:r w:rsidR="00BB667B" w:rsidRPr="00BB667B">
        <w:t xml:space="preserve"> </w:t>
      </w:r>
      <w:r w:rsidR="00125B04">
        <w:rPr>
          <w:rFonts w:ascii="Arial" w:hAnsi="Arial" w:cs="Arial"/>
        </w:rPr>
        <w:t>che</w:t>
      </w:r>
      <w:r w:rsidR="00BB667B" w:rsidRPr="00BB667B">
        <w:rPr>
          <w:rFonts w:ascii="Arial" w:hAnsi="Arial" w:cs="Arial"/>
        </w:rPr>
        <w:t xml:space="preserve"> nella capigliatura e nei trat</w:t>
      </w:r>
      <w:r w:rsidR="00983CBE">
        <w:rPr>
          <w:rFonts w:ascii="Arial" w:hAnsi="Arial" w:cs="Arial"/>
        </w:rPr>
        <w:t>ti mostra caratteristiche che rimandano</w:t>
      </w:r>
      <w:r w:rsidR="00BB667B" w:rsidRPr="00BB667B">
        <w:rPr>
          <w:rFonts w:ascii="Arial" w:hAnsi="Arial" w:cs="Arial"/>
        </w:rPr>
        <w:t xml:space="preserve"> all’iconografia nota di Cleopatra VII</w:t>
      </w:r>
      <w:r w:rsidR="00BB667B">
        <w:rPr>
          <w:rFonts w:ascii="Arial" w:hAnsi="Arial" w:cs="Arial"/>
        </w:rPr>
        <w:t>,</w:t>
      </w:r>
      <w:r w:rsidR="00D77571">
        <w:rPr>
          <w:rFonts w:ascii="Arial" w:hAnsi="Arial" w:cs="Arial"/>
        </w:rPr>
        <w:t xml:space="preserve"> a cui </w:t>
      </w:r>
      <w:r w:rsidR="00672091">
        <w:rPr>
          <w:rFonts w:ascii="Arial" w:hAnsi="Arial" w:cs="Arial"/>
        </w:rPr>
        <w:t>si affiancano m</w:t>
      </w:r>
      <w:r w:rsidR="00672091" w:rsidRPr="00672091">
        <w:rPr>
          <w:rFonts w:ascii="Arial" w:hAnsi="Arial" w:cs="Arial"/>
        </w:rPr>
        <w:t>anufatti archeologici e sculture antiche</w:t>
      </w:r>
      <w:r w:rsidR="00672091">
        <w:rPr>
          <w:rFonts w:ascii="Arial" w:hAnsi="Arial" w:cs="Arial"/>
        </w:rPr>
        <w:t>, provenienti dal patrimonio d</w:t>
      </w:r>
      <w:r w:rsidR="00BB667B">
        <w:rPr>
          <w:rFonts w:ascii="Arial" w:hAnsi="Arial" w:cs="Arial"/>
        </w:rPr>
        <w:t xml:space="preserve">ei Musei Reali e da </w:t>
      </w:r>
      <w:r w:rsidR="00672091">
        <w:rPr>
          <w:rFonts w:ascii="Arial" w:hAnsi="Arial" w:cs="Arial"/>
        </w:rPr>
        <w:t xml:space="preserve">collezioni </w:t>
      </w:r>
      <w:r w:rsidR="00BB667B">
        <w:rPr>
          <w:rFonts w:ascii="Arial" w:hAnsi="Arial" w:cs="Arial"/>
        </w:rPr>
        <w:t xml:space="preserve">pubbliche e </w:t>
      </w:r>
      <w:r w:rsidR="00672091">
        <w:rPr>
          <w:rFonts w:ascii="Arial" w:hAnsi="Arial" w:cs="Arial"/>
        </w:rPr>
        <w:t>private,</w:t>
      </w:r>
      <w:r w:rsidR="00672091" w:rsidRPr="00672091">
        <w:rPr>
          <w:rFonts w:ascii="Arial" w:hAnsi="Arial" w:cs="Arial"/>
        </w:rPr>
        <w:t xml:space="preserve"> messi in dialogo con opere pittoriche e grafiche e documenti cinematografici che hanno visto protag</w:t>
      </w:r>
      <w:r w:rsidR="00BB667B">
        <w:rPr>
          <w:rFonts w:ascii="Arial" w:hAnsi="Arial" w:cs="Arial"/>
        </w:rPr>
        <w:t>onista nel corso dei secoli la r</w:t>
      </w:r>
      <w:r w:rsidR="00672091" w:rsidRPr="00672091">
        <w:rPr>
          <w:rFonts w:ascii="Arial" w:hAnsi="Arial" w:cs="Arial"/>
        </w:rPr>
        <w:t>egina d’Egitto</w:t>
      </w:r>
      <w:r w:rsidR="00672091">
        <w:rPr>
          <w:rFonts w:ascii="Arial" w:hAnsi="Arial" w:cs="Arial"/>
        </w:rPr>
        <w:t>.</w:t>
      </w:r>
    </w:p>
    <w:p w14:paraId="28E627EC" w14:textId="77777777" w:rsidR="00672091" w:rsidRDefault="00672091" w:rsidP="008061C8">
      <w:pPr>
        <w:spacing w:after="0"/>
        <w:jc w:val="both"/>
        <w:rPr>
          <w:rFonts w:ascii="Arial" w:hAnsi="Arial" w:cs="Arial"/>
        </w:rPr>
      </w:pPr>
    </w:p>
    <w:p w14:paraId="0A0844DF" w14:textId="7F501B42" w:rsidR="00D77571" w:rsidRDefault="00D77571" w:rsidP="0080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mostra si apre con un inquadramento storico del periodo nel quale ha vissuto e </w:t>
      </w:r>
      <w:r w:rsidR="006665A5">
        <w:rPr>
          <w:rFonts w:ascii="Arial" w:hAnsi="Arial" w:cs="Arial"/>
        </w:rPr>
        <w:t>governato</w:t>
      </w:r>
      <w:r>
        <w:rPr>
          <w:rFonts w:ascii="Arial" w:hAnsi="Arial" w:cs="Arial"/>
        </w:rPr>
        <w:t xml:space="preserve"> Cleopatra</w:t>
      </w:r>
      <w:r w:rsidR="00ED7AF4">
        <w:rPr>
          <w:rFonts w:ascii="Arial" w:hAnsi="Arial" w:cs="Arial"/>
        </w:rPr>
        <w:t xml:space="preserve"> VII</w:t>
      </w:r>
      <w:r w:rsidR="005D7D02">
        <w:rPr>
          <w:rFonts w:ascii="Arial" w:hAnsi="Arial" w:cs="Arial"/>
        </w:rPr>
        <w:t xml:space="preserve"> (51-30 a.C.)</w:t>
      </w:r>
      <w:r>
        <w:rPr>
          <w:rFonts w:ascii="Arial" w:hAnsi="Arial" w:cs="Arial"/>
        </w:rPr>
        <w:t xml:space="preserve">, </w:t>
      </w:r>
      <w:r w:rsidR="00D77DAA">
        <w:rPr>
          <w:rFonts w:ascii="Arial" w:hAnsi="Arial" w:cs="Arial"/>
        </w:rPr>
        <w:t xml:space="preserve">ultima regina della dinastia </w:t>
      </w:r>
      <w:r w:rsidR="00D530FC">
        <w:rPr>
          <w:rFonts w:ascii="Arial" w:hAnsi="Arial" w:cs="Arial"/>
        </w:rPr>
        <w:t xml:space="preserve">tolemaica </w:t>
      </w:r>
      <w:r w:rsidR="00D71F60">
        <w:rPr>
          <w:rFonts w:ascii="Arial" w:hAnsi="Arial" w:cs="Arial"/>
        </w:rPr>
        <w:t xml:space="preserve">in </w:t>
      </w:r>
      <w:r w:rsidRPr="00D77571">
        <w:rPr>
          <w:rFonts w:ascii="Arial" w:hAnsi="Arial" w:cs="Arial"/>
        </w:rPr>
        <w:t>un Egitto ormai ellenizzato</w:t>
      </w:r>
      <w:r w:rsidR="006665A5">
        <w:rPr>
          <w:rFonts w:ascii="Arial" w:hAnsi="Arial" w:cs="Arial"/>
        </w:rPr>
        <w:t>, in virtù de</w:t>
      </w:r>
      <w:r w:rsidRPr="00D77571">
        <w:rPr>
          <w:rFonts w:ascii="Arial" w:hAnsi="Arial" w:cs="Arial"/>
        </w:rPr>
        <w:t>ll’azione di Alessandro Magno</w:t>
      </w:r>
      <w:r w:rsidR="00441A43">
        <w:rPr>
          <w:rFonts w:ascii="Arial" w:hAnsi="Arial" w:cs="Arial"/>
        </w:rPr>
        <w:t xml:space="preserve"> iniziata nel IV</w:t>
      </w:r>
      <w:r w:rsidR="005D7D02">
        <w:rPr>
          <w:rFonts w:ascii="Arial" w:hAnsi="Arial" w:cs="Arial"/>
        </w:rPr>
        <w:t xml:space="preserve"> secolo a.C</w:t>
      </w:r>
      <w:r w:rsidR="003F482A">
        <w:rPr>
          <w:rFonts w:ascii="Arial" w:hAnsi="Arial" w:cs="Arial"/>
        </w:rPr>
        <w:t>.</w:t>
      </w:r>
      <w:r w:rsidR="00125B04">
        <w:rPr>
          <w:rFonts w:ascii="Arial" w:hAnsi="Arial" w:cs="Arial"/>
        </w:rPr>
        <w:t xml:space="preserve"> </w:t>
      </w:r>
      <w:r w:rsidR="007E5E1C">
        <w:rPr>
          <w:rFonts w:ascii="Arial" w:hAnsi="Arial" w:cs="Arial"/>
        </w:rPr>
        <w:t>L’Egitto</w:t>
      </w:r>
      <w:r w:rsidRPr="00D77571">
        <w:rPr>
          <w:rFonts w:ascii="Arial" w:hAnsi="Arial" w:cs="Arial"/>
        </w:rPr>
        <w:t xml:space="preserve">, </w:t>
      </w:r>
      <w:r w:rsidR="006665A5">
        <w:rPr>
          <w:rFonts w:ascii="Arial" w:hAnsi="Arial" w:cs="Arial"/>
        </w:rPr>
        <w:t xml:space="preserve">paese </w:t>
      </w:r>
      <w:r w:rsidRPr="00D77571">
        <w:rPr>
          <w:rFonts w:ascii="Arial" w:hAnsi="Arial" w:cs="Arial"/>
        </w:rPr>
        <w:t>all’avanguardia</w:t>
      </w:r>
      <w:r w:rsidR="006665A5">
        <w:rPr>
          <w:rFonts w:ascii="Arial" w:hAnsi="Arial" w:cs="Arial"/>
        </w:rPr>
        <w:t xml:space="preserve">, inserito </w:t>
      </w:r>
      <w:r w:rsidRPr="00D77571">
        <w:rPr>
          <w:rFonts w:ascii="Arial" w:hAnsi="Arial" w:cs="Arial"/>
        </w:rPr>
        <w:t xml:space="preserve">nel Mediterraneo, </w:t>
      </w:r>
      <w:r>
        <w:rPr>
          <w:rFonts w:ascii="Arial" w:hAnsi="Arial" w:cs="Arial"/>
        </w:rPr>
        <w:t xml:space="preserve">luogo d’incontro di diverse </w:t>
      </w:r>
      <w:r w:rsidRPr="00D77571">
        <w:rPr>
          <w:rFonts w:ascii="Arial" w:hAnsi="Arial" w:cs="Arial"/>
        </w:rPr>
        <w:t>civiltà e tradizioni</w:t>
      </w:r>
      <w:r>
        <w:rPr>
          <w:rFonts w:ascii="Arial" w:hAnsi="Arial" w:cs="Arial"/>
        </w:rPr>
        <w:t xml:space="preserve">, </w:t>
      </w:r>
      <w:r w:rsidRPr="00D77571">
        <w:rPr>
          <w:rFonts w:ascii="Arial" w:hAnsi="Arial" w:cs="Arial"/>
        </w:rPr>
        <w:t xml:space="preserve">connotato da un forte rispetto per le tradizioni dell’Egitto faraonico </w:t>
      </w:r>
      <w:r w:rsidR="006665A5">
        <w:rPr>
          <w:rFonts w:ascii="Arial" w:hAnsi="Arial" w:cs="Arial"/>
        </w:rPr>
        <w:t xml:space="preserve">e </w:t>
      </w:r>
      <w:r w:rsidR="00125B04">
        <w:rPr>
          <w:rFonts w:ascii="Arial" w:hAnsi="Arial" w:cs="Arial"/>
        </w:rPr>
        <w:t xml:space="preserve">nello stesso tempo </w:t>
      </w:r>
      <w:r w:rsidR="00C2366C">
        <w:rPr>
          <w:rFonts w:ascii="Arial" w:hAnsi="Arial" w:cs="Arial"/>
        </w:rPr>
        <w:t>dall’</w:t>
      </w:r>
      <w:r w:rsidR="006665A5">
        <w:rPr>
          <w:rFonts w:ascii="Arial" w:hAnsi="Arial" w:cs="Arial"/>
        </w:rPr>
        <w:t>adesione</w:t>
      </w:r>
      <w:r w:rsidRPr="00D77571">
        <w:rPr>
          <w:rFonts w:ascii="Arial" w:hAnsi="Arial" w:cs="Arial"/>
        </w:rPr>
        <w:t xml:space="preserve"> </w:t>
      </w:r>
      <w:r w:rsidR="004B3749">
        <w:rPr>
          <w:rFonts w:ascii="Arial" w:hAnsi="Arial" w:cs="Arial"/>
        </w:rPr>
        <w:t>alla</w:t>
      </w:r>
      <w:r w:rsidRPr="00D77571">
        <w:rPr>
          <w:rFonts w:ascii="Arial" w:hAnsi="Arial" w:cs="Arial"/>
        </w:rPr>
        <w:t xml:space="preserve"> </w:t>
      </w:r>
      <w:proofErr w:type="spellStart"/>
      <w:r w:rsidRPr="00D77571">
        <w:rPr>
          <w:rFonts w:ascii="Arial" w:hAnsi="Arial" w:cs="Arial"/>
          <w:i/>
          <w:iCs/>
        </w:rPr>
        <w:t>Koiné</w:t>
      </w:r>
      <w:proofErr w:type="spellEnd"/>
      <w:r w:rsidRPr="00D77571">
        <w:rPr>
          <w:rFonts w:ascii="Arial" w:hAnsi="Arial" w:cs="Arial"/>
        </w:rPr>
        <w:t xml:space="preserve"> </w:t>
      </w:r>
      <w:r w:rsidR="00125B04">
        <w:rPr>
          <w:rFonts w:ascii="Arial" w:hAnsi="Arial" w:cs="Arial"/>
        </w:rPr>
        <w:t>culturale ellenistica</w:t>
      </w:r>
      <w:r w:rsidRPr="00D77571">
        <w:rPr>
          <w:rFonts w:ascii="Arial" w:hAnsi="Arial" w:cs="Arial"/>
        </w:rPr>
        <w:t xml:space="preserve">. </w:t>
      </w:r>
    </w:p>
    <w:p w14:paraId="15DA1D0F" w14:textId="0A0CF95F" w:rsidR="00D77571" w:rsidRDefault="00D77571" w:rsidP="0080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sezione </w:t>
      </w:r>
      <w:r w:rsidRPr="00D77571">
        <w:rPr>
          <w:rFonts w:ascii="Arial" w:hAnsi="Arial" w:cs="Arial"/>
          <w:i/>
          <w:iCs/>
        </w:rPr>
        <w:t>Cleopatra: la regina che sfidò Roma</w:t>
      </w:r>
      <w:r>
        <w:rPr>
          <w:rFonts w:ascii="Arial" w:hAnsi="Arial" w:cs="Arial"/>
        </w:rPr>
        <w:t xml:space="preserve"> </w:t>
      </w:r>
      <w:r w:rsidRPr="00D77571">
        <w:rPr>
          <w:rFonts w:ascii="Arial" w:hAnsi="Arial" w:cs="Arial"/>
        </w:rPr>
        <w:t>si focalizza sulla figura di Cleopatra e sul suo operato</w:t>
      </w:r>
      <w:r w:rsidR="00512B21">
        <w:rPr>
          <w:rFonts w:ascii="Arial" w:hAnsi="Arial" w:cs="Arial"/>
        </w:rPr>
        <w:t xml:space="preserve"> politico</w:t>
      </w:r>
      <w:r w:rsidR="00ED7AF4">
        <w:rPr>
          <w:rFonts w:ascii="Arial" w:hAnsi="Arial" w:cs="Arial"/>
        </w:rPr>
        <w:t xml:space="preserve">, in relazione </w:t>
      </w:r>
      <w:r w:rsidRPr="00D77571">
        <w:rPr>
          <w:rFonts w:ascii="Arial" w:hAnsi="Arial" w:cs="Arial"/>
        </w:rPr>
        <w:t>a</w:t>
      </w:r>
      <w:r w:rsidR="00ED7AF4">
        <w:rPr>
          <w:rFonts w:ascii="Arial" w:hAnsi="Arial" w:cs="Arial"/>
        </w:rPr>
        <w:t>i protagonisti del suo tempo</w:t>
      </w:r>
      <w:r w:rsidRPr="00D77571">
        <w:rPr>
          <w:rFonts w:ascii="Arial" w:hAnsi="Arial" w:cs="Arial"/>
        </w:rPr>
        <w:t xml:space="preserve"> </w:t>
      </w:r>
      <w:r w:rsidR="00ED7AF4">
        <w:rPr>
          <w:rFonts w:ascii="Arial" w:hAnsi="Arial" w:cs="Arial"/>
        </w:rPr>
        <w:t xml:space="preserve">rappresentati dalla </w:t>
      </w:r>
      <w:r w:rsidR="00321864">
        <w:rPr>
          <w:rFonts w:ascii="Arial" w:hAnsi="Arial" w:cs="Arial"/>
          <w:b/>
          <w:bCs/>
          <w:i/>
          <w:iCs/>
        </w:rPr>
        <w:t>Testa di</w:t>
      </w:r>
      <w:r w:rsidR="00512B21" w:rsidRPr="00512B21">
        <w:rPr>
          <w:rFonts w:ascii="Arial" w:hAnsi="Arial" w:cs="Arial"/>
        </w:rPr>
        <w:t xml:space="preserve"> </w:t>
      </w:r>
      <w:r w:rsidR="00ED7AF4" w:rsidRPr="00ED7AF4">
        <w:rPr>
          <w:rFonts w:ascii="Arial" w:hAnsi="Arial" w:cs="Arial"/>
          <w:b/>
        </w:rPr>
        <w:t xml:space="preserve">Giulio </w:t>
      </w:r>
      <w:r w:rsidR="00512B21" w:rsidRPr="006665A5">
        <w:rPr>
          <w:rFonts w:ascii="Arial" w:hAnsi="Arial" w:cs="Arial"/>
          <w:b/>
          <w:bCs/>
          <w:i/>
          <w:iCs/>
        </w:rPr>
        <w:t xml:space="preserve">Cesare da </w:t>
      </w:r>
      <w:proofErr w:type="spellStart"/>
      <w:r w:rsidR="00512B21" w:rsidRPr="006665A5">
        <w:rPr>
          <w:rFonts w:ascii="Arial" w:hAnsi="Arial" w:cs="Arial"/>
          <w:b/>
          <w:bCs/>
          <w:i/>
          <w:iCs/>
        </w:rPr>
        <w:t>Tusculum</w:t>
      </w:r>
      <w:proofErr w:type="spellEnd"/>
      <w:r w:rsidR="00321864">
        <w:rPr>
          <w:rFonts w:ascii="Arial" w:hAnsi="Arial" w:cs="Arial"/>
        </w:rPr>
        <w:t xml:space="preserve"> dei Musei Reali,</w:t>
      </w:r>
      <w:r w:rsidR="00512B21" w:rsidRPr="00512B21">
        <w:rPr>
          <w:rFonts w:ascii="Arial" w:hAnsi="Arial" w:cs="Arial"/>
        </w:rPr>
        <w:t xml:space="preserve"> considerato il ritratto più veritiero del Dittatore, e con</w:t>
      </w:r>
      <w:r w:rsidR="00512B21">
        <w:rPr>
          <w:rFonts w:ascii="Arial" w:hAnsi="Arial" w:cs="Arial"/>
        </w:rPr>
        <w:t xml:space="preserve"> quelli di </w:t>
      </w:r>
      <w:r w:rsidR="00512B21" w:rsidRPr="00125B04">
        <w:rPr>
          <w:rFonts w:ascii="Arial" w:hAnsi="Arial" w:cs="Arial"/>
          <w:b/>
        </w:rPr>
        <w:t>Marco Antonio</w:t>
      </w:r>
      <w:r w:rsidR="00512B21" w:rsidRPr="00512B21">
        <w:rPr>
          <w:rFonts w:ascii="Arial" w:hAnsi="Arial" w:cs="Arial"/>
        </w:rPr>
        <w:t xml:space="preserve"> e </w:t>
      </w:r>
      <w:r w:rsidR="00512B21" w:rsidRPr="00125B04">
        <w:rPr>
          <w:rFonts w:ascii="Arial" w:hAnsi="Arial" w:cs="Arial"/>
          <w:b/>
        </w:rPr>
        <w:t>Ottaviano Augusto</w:t>
      </w:r>
      <w:r w:rsidR="00ED7AF4">
        <w:rPr>
          <w:rFonts w:ascii="Arial" w:hAnsi="Arial" w:cs="Arial"/>
        </w:rPr>
        <w:t>, in prestito dalla Soprintendenza del Molise e dai Musei Capitolini</w:t>
      </w:r>
      <w:r w:rsidR="00512B21">
        <w:rPr>
          <w:rFonts w:ascii="Arial" w:hAnsi="Arial" w:cs="Arial"/>
        </w:rPr>
        <w:t xml:space="preserve">. Dall’altro si analizza la Cleopatra come donna </w:t>
      </w:r>
      <w:r w:rsidR="00F41CB2">
        <w:rPr>
          <w:rFonts w:ascii="Arial" w:hAnsi="Arial" w:cs="Arial"/>
        </w:rPr>
        <w:t>di potere</w:t>
      </w:r>
      <w:r w:rsidR="00512B21">
        <w:rPr>
          <w:rFonts w:ascii="Arial" w:hAnsi="Arial" w:cs="Arial"/>
        </w:rPr>
        <w:t>, a capo di una nazione che vive</w:t>
      </w:r>
      <w:r w:rsidR="00F41CB2">
        <w:rPr>
          <w:rFonts w:ascii="Arial" w:hAnsi="Arial" w:cs="Arial"/>
        </w:rPr>
        <w:t>,</w:t>
      </w:r>
      <w:r w:rsidR="00512B21">
        <w:rPr>
          <w:rFonts w:ascii="Arial" w:hAnsi="Arial" w:cs="Arial"/>
        </w:rPr>
        <w:t xml:space="preserve"> </w:t>
      </w:r>
      <w:r w:rsidR="006665A5">
        <w:rPr>
          <w:rFonts w:ascii="Arial" w:hAnsi="Arial" w:cs="Arial"/>
        </w:rPr>
        <w:t>sotto il suo regno</w:t>
      </w:r>
      <w:r w:rsidR="00F41CB2">
        <w:rPr>
          <w:rFonts w:ascii="Arial" w:hAnsi="Arial" w:cs="Arial"/>
        </w:rPr>
        <w:t>,</w:t>
      </w:r>
      <w:r w:rsidR="006665A5">
        <w:rPr>
          <w:rFonts w:ascii="Arial" w:hAnsi="Arial" w:cs="Arial"/>
        </w:rPr>
        <w:t xml:space="preserve"> </w:t>
      </w:r>
      <w:r w:rsidR="00512B21">
        <w:rPr>
          <w:rFonts w:ascii="Arial" w:hAnsi="Arial" w:cs="Arial"/>
        </w:rPr>
        <w:t>un importante sviluppo economico, grazie anche alla riforma mone</w:t>
      </w:r>
      <w:r w:rsidR="00125B04">
        <w:rPr>
          <w:rFonts w:ascii="Arial" w:hAnsi="Arial" w:cs="Arial"/>
        </w:rPr>
        <w:t xml:space="preserve">tale voluta dalla stessa regina, </w:t>
      </w:r>
      <w:r w:rsidR="00512B21">
        <w:rPr>
          <w:rFonts w:ascii="Arial" w:hAnsi="Arial" w:cs="Arial"/>
        </w:rPr>
        <w:t xml:space="preserve">che la posiziona in un ruolo di </w:t>
      </w:r>
      <w:r w:rsidR="00F41CB2">
        <w:rPr>
          <w:rFonts w:ascii="Arial" w:hAnsi="Arial" w:cs="Arial"/>
        </w:rPr>
        <w:t>preminenza</w:t>
      </w:r>
      <w:r w:rsidR="00512B21">
        <w:rPr>
          <w:rFonts w:ascii="Arial" w:hAnsi="Arial" w:cs="Arial"/>
        </w:rPr>
        <w:t xml:space="preserve"> all’interno dello scacchiere </w:t>
      </w:r>
      <w:r w:rsidR="00512B21" w:rsidRPr="00512B21">
        <w:rPr>
          <w:rFonts w:ascii="Arial" w:hAnsi="Arial" w:cs="Arial"/>
        </w:rPr>
        <w:t>del Mediterraneo</w:t>
      </w:r>
      <w:r w:rsidR="00512B21">
        <w:rPr>
          <w:rFonts w:ascii="Arial" w:hAnsi="Arial" w:cs="Arial"/>
        </w:rPr>
        <w:t>.</w:t>
      </w:r>
    </w:p>
    <w:p w14:paraId="2A4AFE5F" w14:textId="77777777" w:rsidR="006665A5" w:rsidRDefault="006665A5" w:rsidP="008061C8">
      <w:pPr>
        <w:spacing w:after="0"/>
        <w:jc w:val="both"/>
        <w:rPr>
          <w:rFonts w:ascii="Arial" w:hAnsi="Arial" w:cs="Arial"/>
        </w:rPr>
      </w:pPr>
    </w:p>
    <w:p w14:paraId="15B2FAE4" w14:textId="75A0CC76" w:rsidR="00512B21" w:rsidRDefault="00512B21" w:rsidP="0080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mostra prosegue con il racconto del</w:t>
      </w:r>
      <w:r w:rsidRPr="00512B21">
        <w:rPr>
          <w:rFonts w:ascii="Arial" w:hAnsi="Arial" w:cs="Arial"/>
        </w:rPr>
        <w:t xml:space="preserve">la nascita del mito </w:t>
      </w:r>
      <w:r>
        <w:rPr>
          <w:rFonts w:ascii="Arial" w:hAnsi="Arial" w:cs="Arial"/>
        </w:rPr>
        <w:t xml:space="preserve">di Cleopatra, </w:t>
      </w:r>
      <w:r w:rsidR="00CE1D1B">
        <w:rPr>
          <w:rFonts w:ascii="Arial" w:hAnsi="Arial" w:cs="Arial"/>
        </w:rPr>
        <w:t xml:space="preserve">nato </w:t>
      </w:r>
      <w:r w:rsidR="00097821">
        <w:rPr>
          <w:rFonts w:ascii="Arial" w:hAnsi="Arial" w:cs="Arial"/>
        </w:rPr>
        <w:t>con la regina ancora in vita e sviluppatosi ne</w:t>
      </w:r>
      <w:r w:rsidR="006665A5">
        <w:rPr>
          <w:rFonts w:ascii="Arial" w:hAnsi="Arial" w:cs="Arial"/>
        </w:rPr>
        <w:t>gli anni</w:t>
      </w:r>
      <w:r w:rsidR="00097821">
        <w:rPr>
          <w:rFonts w:ascii="Arial" w:hAnsi="Arial" w:cs="Arial"/>
        </w:rPr>
        <w:t xml:space="preserve"> </w:t>
      </w:r>
      <w:r w:rsidRPr="00512B21">
        <w:rPr>
          <w:rFonts w:ascii="Arial" w:hAnsi="Arial" w:cs="Arial"/>
        </w:rPr>
        <w:t>immediatamente successivi</w:t>
      </w:r>
      <w:r w:rsidR="004F79E2">
        <w:rPr>
          <w:rFonts w:ascii="Arial" w:hAnsi="Arial" w:cs="Arial"/>
        </w:rPr>
        <w:t>,</w:t>
      </w:r>
      <w:r w:rsidR="00097821">
        <w:rPr>
          <w:rFonts w:ascii="Arial" w:hAnsi="Arial" w:cs="Arial"/>
        </w:rPr>
        <w:t xml:space="preserve"> con </w:t>
      </w:r>
      <w:r w:rsidRPr="00512B21">
        <w:rPr>
          <w:rFonts w:ascii="Arial" w:hAnsi="Arial" w:cs="Arial"/>
        </w:rPr>
        <w:t xml:space="preserve">l’assimilazione </w:t>
      </w:r>
      <w:r w:rsidR="00F41CB2">
        <w:rPr>
          <w:rFonts w:ascii="Arial" w:hAnsi="Arial" w:cs="Arial"/>
        </w:rPr>
        <w:t xml:space="preserve">della sua figura con quella della </w:t>
      </w:r>
      <w:r w:rsidRPr="00125B04">
        <w:rPr>
          <w:rFonts w:ascii="Arial" w:hAnsi="Arial" w:cs="Arial"/>
          <w:b/>
        </w:rPr>
        <w:t>dea Iside</w:t>
      </w:r>
      <w:r w:rsidRPr="00512B21">
        <w:rPr>
          <w:rFonts w:ascii="Arial" w:hAnsi="Arial" w:cs="Arial"/>
        </w:rPr>
        <w:t>, che contribuì ad accrescere il fascino e il mistero della</w:t>
      </w:r>
      <w:r w:rsidR="006665A5">
        <w:rPr>
          <w:rFonts w:ascii="Arial" w:hAnsi="Arial" w:cs="Arial"/>
        </w:rPr>
        <w:t xml:space="preserve"> sua</w:t>
      </w:r>
      <w:r w:rsidRPr="00512B21">
        <w:rPr>
          <w:rFonts w:ascii="Arial" w:hAnsi="Arial" w:cs="Arial"/>
        </w:rPr>
        <w:t xml:space="preserve"> </w:t>
      </w:r>
      <w:r w:rsidR="00F41CB2">
        <w:rPr>
          <w:rFonts w:ascii="Arial" w:hAnsi="Arial" w:cs="Arial"/>
        </w:rPr>
        <w:t>persona nei secoli a venire</w:t>
      </w:r>
      <w:r w:rsidR="006665A5">
        <w:rPr>
          <w:rFonts w:ascii="Arial" w:hAnsi="Arial" w:cs="Arial"/>
        </w:rPr>
        <w:t>.</w:t>
      </w:r>
    </w:p>
    <w:p w14:paraId="5A5FA2B3" w14:textId="77777777" w:rsidR="00983CBE" w:rsidRDefault="00983CBE" w:rsidP="008061C8">
      <w:pPr>
        <w:spacing w:after="0"/>
        <w:jc w:val="both"/>
        <w:rPr>
          <w:rFonts w:ascii="Arial" w:hAnsi="Arial" w:cs="Arial"/>
        </w:rPr>
      </w:pPr>
    </w:p>
    <w:p w14:paraId="4003AC71" w14:textId="400494F6" w:rsidR="0078507A" w:rsidRDefault="000E3179" w:rsidP="00785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il</w:t>
      </w:r>
      <w:r w:rsidR="00097821">
        <w:rPr>
          <w:rFonts w:ascii="Arial" w:hAnsi="Arial" w:cs="Arial"/>
        </w:rPr>
        <w:t xml:space="preserve"> Rinascimento</w:t>
      </w:r>
      <w:r>
        <w:rPr>
          <w:rFonts w:ascii="Arial" w:hAnsi="Arial" w:cs="Arial"/>
        </w:rPr>
        <w:t>,</w:t>
      </w:r>
      <w:r w:rsidR="00097821">
        <w:rPr>
          <w:rFonts w:ascii="Arial" w:hAnsi="Arial" w:cs="Arial"/>
        </w:rPr>
        <w:t xml:space="preserve"> </w:t>
      </w:r>
      <w:r w:rsidR="00097821" w:rsidRPr="00097821">
        <w:rPr>
          <w:rFonts w:ascii="Arial" w:hAnsi="Arial" w:cs="Arial"/>
        </w:rPr>
        <w:t>l’immagine di Cleopatra inizia ad avere una certa fortuna</w:t>
      </w:r>
      <w:r w:rsidR="00ED7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nell’arte occidentale, </w:t>
      </w:r>
      <w:r w:rsidR="00ED7AF4">
        <w:rPr>
          <w:rFonts w:ascii="Arial" w:hAnsi="Arial" w:cs="Arial"/>
        </w:rPr>
        <w:t xml:space="preserve">come mostra una raffinata incisione di </w:t>
      </w:r>
      <w:r w:rsidR="00ED7AF4" w:rsidRPr="00E83C17">
        <w:rPr>
          <w:rFonts w:ascii="Arial" w:hAnsi="Arial" w:cs="Arial"/>
          <w:b/>
        </w:rPr>
        <w:t xml:space="preserve">Marcantonio </w:t>
      </w:r>
      <w:proofErr w:type="spellStart"/>
      <w:r w:rsidR="00ED7AF4" w:rsidRPr="00E83C17">
        <w:rPr>
          <w:rFonts w:ascii="Arial" w:hAnsi="Arial" w:cs="Arial"/>
          <w:b/>
        </w:rPr>
        <w:t>Raimondi</w:t>
      </w:r>
      <w:proofErr w:type="spellEnd"/>
      <w:r w:rsidR="00ED7AF4">
        <w:rPr>
          <w:rFonts w:ascii="Arial" w:hAnsi="Arial" w:cs="Arial"/>
        </w:rPr>
        <w:t xml:space="preserve"> </w:t>
      </w:r>
      <w:r w:rsidR="00983CBE">
        <w:rPr>
          <w:rFonts w:ascii="Arial" w:hAnsi="Arial" w:cs="Arial"/>
        </w:rPr>
        <w:t xml:space="preserve">della Galleria Sabauda nata dalla </w:t>
      </w:r>
      <w:r w:rsidR="00ED7AF4">
        <w:rPr>
          <w:rFonts w:ascii="Arial" w:hAnsi="Arial" w:cs="Arial"/>
        </w:rPr>
        <w:t>collaborazione</w:t>
      </w:r>
      <w:r w:rsidR="00983CBE">
        <w:rPr>
          <w:rFonts w:ascii="Arial" w:hAnsi="Arial" w:cs="Arial"/>
        </w:rPr>
        <w:t xml:space="preserve"> dell’artista bolognese</w:t>
      </w:r>
      <w:r w:rsidR="00ED7AF4">
        <w:rPr>
          <w:rFonts w:ascii="Arial" w:hAnsi="Arial" w:cs="Arial"/>
        </w:rPr>
        <w:t xml:space="preserve"> con Raffaello</w:t>
      </w:r>
      <w:r w:rsidR="00097821" w:rsidRPr="00097821">
        <w:rPr>
          <w:rFonts w:ascii="Arial" w:hAnsi="Arial" w:cs="Arial"/>
        </w:rPr>
        <w:t>. Nel Seicento e nel Settecento la sovrana è protagonista di molte opere</w:t>
      </w:r>
      <w:r w:rsidR="00097821">
        <w:rPr>
          <w:rFonts w:ascii="Arial" w:hAnsi="Arial" w:cs="Arial"/>
        </w:rPr>
        <w:t>,</w:t>
      </w:r>
      <w:r w:rsidR="00ED7AF4">
        <w:rPr>
          <w:rFonts w:ascii="Arial" w:hAnsi="Arial" w:cs="Arial"/>
        </w:rPr>
        <w:t xml:space="preserve"> nelle quali</w:t>
      </w:r>
      <w:r w:rsidR="00097821">
        <w:rPr>
          <w:rFonts w:ascii="Arial" w:hAnsi="Arial" w:cs="Arial"/>
        </w:rPr>
        <w:t xml:space="preserve"> </w:t>
      </w:r>
      <w:r w:rsidR="00097821" w:rsidRPr="00097821">
        <w:rPr>
          <w:rFonts w:ascii="Arial" w:hAnsi="Arial" w:cs="Arial"/>
        </w:rPr>
        <w:t xml:space="preserve">spesso </w:t>
      </w:r>
      <w:r w:rsidR="00ED7AF4">
        <w:rPr>
          <w:rFonts w:ascii="Arial" w:hAnsi="Arial" w:cs="Arial"/>
        </w:rPr>
        <w:t xml:space="preserve">è </w:t>
      </w:r>
      <w:r w:rsidR="00097821" w:rsidRPr="00097821">
        <w:rPr>
          <w:rFonts w:ascii="Arial" w:hAnsi="Arial" w:cs="Arial"/>
        </w:rPr>
        <w:t xml:space="preserve">rappresentata nel momento della morte, come nel caso dei dipinti di </w:t>
      </w:r>
      <w:r w:rsidR="005D7D02" w:rsidRPr="005D7D02">
        <w:rPr>
          <w:rFonts w:ascii="Arial" w:hAnsi="Arial" w:cs="Arial"/>
          <w:b/>
          <w:bCs/>
        </w:rPr>
        <w:t>Giovanni Giacomo</w:t>
      </w:r>
      <w:r w:rsidR="005D7D02" w:rsidRPr="005D7D02">
        <w:rPr>
          <w:rFonts w:ascii="Arial" w:hAnsi="Arial" w:cs="Arial"/>
        </w:rPr>
        <w:t xml:space="preserve"> </w:t>
      </w:r>
      <w:r w:rsidR="00097821" w:rsidRPr="00097821">
        <w:rPr>
          <w:rFonts w:ascii="Arial" w:hAnsi="Arial" w:cs="Arial"/>
          <w:b/>
          <w:bCs/>
        </w:rPr>
        <w:t>Sementi</w:t>
      </w:r>
      <w:r w:rsidR="00097821" w:rsidRPr="00097821">
        <w:rPr>
          <w:rFonts w:ascii="Arial" w:hAnsi="Arial" w:cs="Arial"/>
        </w:rPr>
        <w:t xml:space="preserve"> </w:t>
      </w:r>
      <w:r w:rsidR="00897EB1">
        <w:rPr>
          <w:rFonts w:ascii="Arial" w:hAnsi="Arial" w:cs="Arial"/>
        </w:rPr>
        <w:t xml:space="preserve">(1625-1626 </w:t>
      </w:r>
      <w:proofErr w:type="spellStart"/>
      <w:r w:rsidR="00897EB1">
        <w:rPr>
          <w:rFonts w:ascii="Arial" w:hAnsi="Arial" w:cs="Arial"/>
        </w:rPr>
        <w:t>ca</w:t>
      </w:r>
      <w:proofErr w:type="spellEnd"/>
      <w:r w:rsidR="00897EB1">
        <w:rPr>
          <w:rFonts w:ascii="Arial" w:hAnsi="Arial" w:cs="Arial"/>
        </w:rPr>
        <w:t>.)</w:t>
      </w:r>
      <w:r w:rsidR="00983CBE">
        <w:rPr>
          <w:rFonts w:ascii="Arial" w:hAnsi="Arial" w:cs="Arial"/>
        </w:rPr>
        <w:t>,</w:t>
      </w:r>
      <w:r w:rsidR="00897EB1">
        <w:rPr>
          <w:rFonts w:ascii="Arial" w:hAnsi="Arial" w:cs="Arial"/>
        </w:rPr>
        <w:t xml:space="preserve"> </w:t>
      </w:r>
      <w:r w:rsidR="00E83C17">
        <w:rPr>
          <w:rFonts w:ascii="Arial" w:hAnsi="Arial" w:cs="Arial"/>
        </w:rPr>
        <w:t xml:space="preserve">proveniente dalle raccolte viennesi del principe Eugenio di Savoia Soissons e ora conservata in Galleria Sabauda, </w:t>
      </w:r>
      <w:r>
        <w:rPr>
          <w:rFonts w:ascii="Arial" w:hAnsi="Arial" w:cs="Arial"/>
        </w:rPr>
        <w:t xml:space="preserve">di </w:t>
      </w:r>
      <w:r w:rsidR="00E83C17" w:rsidRPr="00E83C17">
        <w:rPr>
          <w:rFonts w:ascii="Arial" w:hAnsi="Arial" w:cs="Arial"/>
          <w:b/>
        </w:rPr>
        <w:t>Giovanni Lanfranco</w:t>
      </w:r>
      <w:r w:rsidR="00E83C17">
        <w:rPr>
          <w:rFonts w:ascii="Arial" w:hAnsi="Arial" w:cs="Arial"/>
        </w:rPr>
        <w:t xml:space="preserve"> (circa 1630) delle Gallerie Nazionali di Palazzo </w:t>
      </w:r>
      <w:proofErr w:type="spellStart"/>
      <w:r w:rsidR="00E83C17">
        <w:rPr>
          <w:rFonts w:ascii="Arial" w:hAnsi="Arial" w:cs="Arial"/>
        </w:rPr>
        <w:t>Barberini</w:t>
      </w:r>
      <w:proofErr w:type="spellEnd"/>
      <w:r w:rsidR="00E83C17">
        <w:rPr>
          <w:rFonts w:ascii="Arial" w:hAnsi="Arial" w:cs="Arial"/>
        </w:rPr>
        <w:t xml:space="preserve"> e Galleria </w:t>
      </w:r>
      <w:proofErr w:type="spellStart"/>
      <w:r w:rsidR="00E83C17">
        <w:rPr>
          <w:rFonts w:ascii="Arial" w:hAnsi="Arial" w:cs="Arial"/>
        </w:rPr>
        <w:t>Corsini</w:t>
      </w:r>
      <w:proofErr w:type="spellEnd"/>
      <w:r w:rsidR="00E83C17">
        <w:rPr>
          <w:rFonts w:ascii="Arial" w:hAnsi="Arial" w:cs="Arial"/>
        </w:rPr>
        <w:t>, e</w:t>
      </w:r>
      <w:r>
        <w:rPr>
          <w:rFonts w:ascii="Arial" w:hAnsi="Arial" w:cs="Arial"/>
        </w:rPr>
        <w:t xml:space="preserve"> di</w:t>
      </w:r>
      <w:r w:rsidR="00E83C17">
        <w:rPr>
          <w:rFonts w:ascii="Arial" w:hAnsi="Arial" w:cs="Arial"/>
        </w:rPr>
        <w:t xml:space="preserve"> </w:t>
      </w:r>
      <w:r w:rsidR="00097821" w:rsidRPr="00097821">
        <w:rPr>
          <w:rFonts w:ascii="Arial" w:hAnsi="Arial" w:cs="Arial"/>
        </w:rPr>
        <w:t xml:space="preserve"> </w:t>
      </w:r>
      <w:r w:rsidR="005D7D02">
        <w:rPr>
          <w:rFonts w:ascii="Arial" w:hAnsi="Arial" w:cs="Arial"/>
          <w:b/>
          <w:bCs/>
        </w:rPr>
        <w:t>Guido C</w:t>
      </w:r>
      <w:r w:rsidR="00097821" w:rsidRPr="00097821">
        <w:rPr>
          <w:rFonts w:ascii="Arial" w:hAnsi="Arial" w:cs="Arial"/>
          <w:b/>
          <w:bCs/>
        </w:rPr>
        <w:t>agnacci</w:t>
      </w:r>
      <w:r w:rsidR="00897EB1">
        <w:rPr>
          <w:rFonts w:ascii="Arial" w:hAnsi="Arial" w:cs="Arial"/>
          <w:b/>
          <w:bCs/>
        </w:rPr>
        <w:t xml:space="preserve"> </w:t>
      </w:r>
      <w:r w:rsidR="00897EB1">
        <w:rPr>
          <w:rFonts w:ascii="Arial" w:hAnsi="Arial" w:cs="Arial"/>
        </w:rPr>
        <w:t>(</w:t>
      </w:r>
      <w:r w:rsidR="00E83C17" w:rsidRPr="00E83C17">
        <w:rPr>
          <w:rFonts w:ascii="Arial" w:hAnsi="Arial" w:cs="Arial"/>
        </w:rPr>
        <w:t>1660-1662</w:t>
      </w:r>
      <w:r w:rsidR="00897EB1">
        <w:rPr>
          <w:rFonts w:ascii="Arial" w:hAnsi="Arial" w:cs="Arial"/>
        </w:rPr>
        <w:t>)</w:t>
      </w:r>
      <w:r w:rsidR="00E83C17">
        <w:rPr>
          <w:rFonts w:ascii="Arial" w:hAnsi="Arial" w:cs="Arial"/>
        </w:rPr>
        <w:t xml:space="preserve"> della Pinacoteca di Brera</w:t>
      </w:r>
      <w:r w:rsidR="00097821">
        <w:rPr>
          <w:rFonts w:ascii="Arial" w:hAnsi="Arial" w:cs="Arial"/>
        </w:rPr>
        <w:t xml:space="preserve">, oppure </w:t>
      </w:r>
      <w:r w:rsidR="00097821" w:rsidRPr="00097821">
        <w:rPr>
          <w:rFonts w:ascii="Arial" w:hAnsi="Arial" w:cs="Arial"/>
        </w:rPr>
        <w:t xml:space="preserve">in relazione a figure storiche </w:t>
      </w:r>
      <w:r w:rsidR="006665A5">
        <w:rPr>
          <w:rFonts w:ascii="Arial" w:hAnsi="Arial" w:cs="Arial"/>
        </w:rPr>
        <w:t>quali Giulio</w:t>
      </w:r>
      <w:r w:rsidR="00097821" w:rsidRPr="00097821">
        <w:rPr>
          <w:rFonts w:ascii="Arial" w:hAnsi="Arial" w:cs="Arial"/>
        </w:rPr>
        <w:t xml:space="preserve"> Cesare, Marco Antonio o Ottaviano</w:t>
      </w:r>
      <w:r w:rsidR="006665A5">
        <w:rPr>
          <w:rFonts w:ascii="Arial" w:hAnsi="Arial" w:cs="Arial"/>
        </w:rPr>
        <w:t xml:space="preserve"> Augusto</w:t>
      </w:r>
      <w:r w:rsidR="00097821" w:rsidRPr="00097821">
        <w:rPr>
          <w:rFonts w:ascii="Arial" w:hAnsi="Arial" w:cs="Arial"/>
        </w:rPr>
        <w:t xml:space="preserve">, </w:t>
      </w:r>
      <w:r w:rsidR="006665A5">
        <w:rPr>
          <w:rFonts w:ascii="Arial" w:hAnsi="Arial" w:cs="Arial"/>
        </w:rPr>
        <w:t>come</w:t>
      </w:r>
      <w:r w:rsidR="00097821" w:rsidRPr="00097821">
        <w:rPr>
          <w:rFonts w:ascii="Arial" w:hAnsi="Arial" w:cs="Arial"/>
        </w:rPr>
        <w:t xml:space="preserve"> </w:t>
      </w:r>
      <w:r w:rsidR="00443261">
        <w:rPr>
          <w:rFonts w:ascii="Arial" w:hAnsi="Arial" w:cs="Arial"/>
        </w:rPr>
        <w:t>il</w:t>
      </w:r>
      <w:r w:rsidR="00097821" w:rsidRPr="00097821">
        <w:rPr>
          <w:rFonts w:ascii="Arial" w:hAnsi="Arial" w:cs="Arial"/>
        </w:rPr>
        <w:t xml:space="preserve"> </w:t>
      </w:r>
      <w:r w:rsidR="00E83C17">
        <w:rPr>
          <w:rFonts w:ascii="Arial" w:hAnsi="Arial" w:cs="Arial"/>
        </w:rPr>
        <w:t xml:space="preserve">bel dipinto della pittrice </w:t>
      </w:r>
      <w:r w:rsidR="00E83C17" w:rsidRPr="00E83C17">
        <w:rPr>
          <w:rFonts w:ascii="Arial" w:hAnsi="Arial" w:cs="Arial"/>
          <w:b/>
        </w:rPr>
        <w:t xml:space="preserve">Elisabetta </w:t>
      </w:r>
      <w:proofErr w:type="spellStart"/>
      <w:r w:rsidR="00E83C17" w:rsidRPr="00E83C17">
        <w:rPr>
          <w:rFonts w:ascii="Arial" w:hAnsi="Arial" w:cs="Arial"/>
          <w:b/>
        </w:rPr>
        <w:t>Sirani</w:t>
      </w:r>
      <w:proofErr w:type="spellEnd"/>
      <w:r>
        <w:rPr>
          <w:rFonts w:ascii="Arial" w:hAnsi="Arial" w:cs="Arial"/>
        </w:rPr>
        <w:t xml:space="preserve"> di collezione privata modenese nel quale</w:t>
      </w:r>
      <w:r w:rsidR="00E83C17">
        <w:rPr>
          <w:rFonts w:ascii="Arial" w:hAnsi="Arial" w:cs="Arial"/>
        </w:rPr>
        <w:t xml:space="preserve"> la sovrana mostra il prezioso orecchino di perle</w:t>
      </w:r>
      <w:r w:rsidR="00AB6767">
        <w:rPr>
          <w:rFonts w:ascii="Arial" w:hAnsi="Arial" w:cs="Arial"/>
        </w:rPr>
        <w:t xml:space="preserve"> che scioglierà in una coppa di aceto per poi consumare la costosissima bevanda</w:t>
      </w:r>
      <w:r w:rsidR="00983CBE">
        <w:rPr>
          <w:rFonts w:ascii="Arial" w:hAnsi="Arial" w:cs="Arial"/>
        </w:rPr>
        <w:t>,</w:t>
      </w:r>
      <w:r w:rsidR="00E83C17">
        <w:rPr>
          <w:rFonts w:ascii="Arial" w:hAnsi="Arial" w:cs="Arial"/>
        </w:rPr>
        <w:t xml:space="preserve"> alludendo al</w:t>
      </w:r>
      <w:r w:rsidR="00AB6767">
        <w:rPr>
          <w:rFonts w:ascii="Arial" w:hAnsi="Arial" w:cs="Arial"/>
        </w:rPr>
        <w:t>l’episodio che sarebbe avvenuto nel sontuoso banchetto al cospetto</w:t>
      </w:r>
      <w:r w:rsidR="00E83C17">
        <w:rPr>
          <w:rFonts w:ascii="Arial" w:hAnsi="Arial" w:cs="Arial"/>
        </w:rPr>
        <w:t xml:space="preserve"> </w:t>
      </w:r>
      <w:r w:rsidR="00B84710">
        <w:rPr>
          <w:rFonts w:ascii="Arial" w:hAnsi="Arial" w:cs="Arial"/>
        </w:rPr>
        <w:t xml:space="preserve">di </w:t>
      </w:r>
      <w:r w:rsidR="00E83C17">
        <w:rPr>
          <w:rFonts w:ascii="Arial" w:hAnsi="Arial" w:cs="Arial"/>
        </w:rPr>
        <w:t>Marco Antonio</w:t>
      </w:r>
      <w:r w:rsidR="00B84710">
        <w:rPr>
          <w:rFonts w:ascii="Arial" w:hAnsi="Arial" w:cs="Arial"/>
        </w:rPr>
        <w:t>,</w:t>
      </w:r>
      <w:r w:rsidR="00E83C17">
        <w:rPr>
          <w:rFonts w:ascii="Arial" w:hAnsi="Arial" w:cs="Arial"/>
        </w:rPr>
        <w:t xml:space="preserve"> raffigurato nella maestosa tela di </w:t>
      </w:r>
      <w:r w:rsidR="00E83C17" w:rsidRPr="00AB6767">
        <w:rPr>
          <w:rFonts w:ascii="Arial" w:hAnsi="Arial" w:cs="Arial"/>
          <w:b/>
        </w:rPr>
        <w:t xml:space="preserve">Francesco </w:t>
      </w:r>
      <w:proofErr w:type="spellStart"/>
      <w:r w:rsidR="00E83C17" w:rsidRPr="00AB6767">
        <w:rPr>
          <w:rFonts w:ascii="Arial" w:hAnsi="Arial" w:cs="Arial"/>
          <w:b/>
        </w:rPr>
        <w:t>Fontebasso</w:t>
      </w:r>
      <w:proofErr w:type="spellEnd"/>
      <w:r w:rsidR="00983C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(circa 1750)</w:t>
      </w:r>
      <w:r w:rsidR="00983CBE">
        <w:rPr>
          <w:rFonts w:ascii="Arial" w:hAnsi="Arial" w:cs="Arial"/>
        </w:rPr>
        <w:t xml:space="preserve"> in prestito dal</w:t>
      </w:r>
      <w:r w:rsidR="00E83C17">
        <w:rPr>
          <w:rFonts w:ascii="Arial" w:hAnsi="Arial" w:cs="Arial"/>
        </w:rPr>
        <w:t xml:space="preserve"> Palazzo Madama di Torino</w:t>
      </w:r>
      <w:r w:rsidR="00983C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 </w:t>
      </w:r>
      <w:r w:rsidR="00983CBE">
        <w:rPr>
          <w:rFonts w:ascii="Arial" w:hAnsi="Arial" w:cs="Arial"/>
        </w:rPr>
        <w:t xml:space="preserve">come </w:t>
      </w:r>
      <w:r w:rsidR="00125B04">
        <w:rPr>
          <w:rFonts w:ascii="Arial" w:hAnsi="Arial" w:cs="Arial"/>
        </w:rPr>
        <w:t>il</w:t>
      </w:r>
      <w:r w:rsidR="00E83C17">
        <w:rPr>
          <w:rFonts w:ascii="Arial" w:hAnsi="Arial" w:cs="Arial"/>
        </w:rPr>
        <w:t xml:space="preserve"> </w:t>
      </w:r>
      <w:r w:rsidR="00097821" w:rsidRPr="00097821">
        <w:rPr>
          <w:rFonts w:ascii="Arial" w:hAnsi="Arial" w:cs="Arial"/>
        </w:rPr>
        <w:t>bozzetto d</w:t>
      </w:r>
      <w:r w:rsidR="00897EB1">
        <w:rPr>
          <w:rFonts w:ascii="Arial" w:hAnsi="Arial" w:cs="Arial"/>
        </w:rPr>
        <w:t xml:space="preserve">i </w:t>
      </w:r>
      <w:r w:rsidR="00897EB1" w:rsidRPr="00897EB1">
        <w:rPr>
          <w:rFonts w:ascii="Arial" w:hAnsi="Arial" w:cs="Arial"/>
          <w:b/>
          <w:bCs/>
        </w:rPr>
        <w:t>Claudio Francesco</w:t>
      </w:r>
      <w:r w:rsidR="00897EB1" w:rsidRPr="00897EB1">
        <w:rPr>
          <w:rFonts w:ascii="Arial" w:hAnsi="Arial" w:cs="Arial"/>
        </w:rPr>
        <w:t xml:space="preserve"> </w:t>
      </w:r>
      <w:r w:rsidR="00097821" w:rsidRPr="00097821">
        <w:rPr>
          <w:rFonts w:ascii="Arial" w:hAnsi="Arial" w:cs="Arial"/>
          <w:b/>
          <w:bCs/>
        </w:rPr>
        <w:t>Beaumont</w:t>
      </w:r>
      <w:r w:rsidR="00125B04">
        <w:rPr>
          <w:rFonts w:ascii="Arial" w:hAnsi="Arial" w:cs="Arial"/>
          <w:b/>
          <w:bCs/>
        </w:rPr>
        <w:t xml:space="preserve"> </w:t>
      </w:r>
      <w:r w:rsidR="00125B04">
        <w:rPr>
          <w:rFonts w:ascii="Arial" w:hAnsi="Arial" w:cs="Arial"/>
          <w:bCs/>
        </w:rPr>
        <w:t xml:space="preserve">raffigurante </w:t>
      </w:r>
      <w:r w:rsidR="00125B04" w:rsidRPr="00125B04">
        <w:rPr>
          <w:rFonts w:ascii="Arial" w:hAnsi="Arial" w:cs="Arial"/>
          <w:bCs/>
          <w:i/>
        </w:rPr>
        <w:t>Cleopatra che si avvia verso il Palazzo di Cesare</w:t>
      </w:r>
      <w:r w:rsidR="00097821" w:rsidRPr="00097821">
        <w:rPr>
          <w:rFonts w:ascii="Arial" w:hAnsi="Arial" w:cs="Arial"/>
        </w:rPr>
        <w:t xml:space="preserve"> </w:t>
      </w:r>
      <w:r w:rsidR="00983CBE">
        <w:rPr>
          <w:rFonts w:ascii="Arial" w:hAnsi="Arial" w:cs="Arial"/>
        </w:rPr>
        <w:t>(1740)</w:t>
      </w:r>
      <w:r w:rsidR="00125B04">
        <w:rPr>
          <w:rFonts w:ascii="Arial" w:hAnsi="Arial" w:cs="Arial"/>
        </w:rPr>
        <w:t>,</w:t>
      </w:r>
      <w:r w:rsidR="00983CBE">
        <w:rPr>
          <w:rFonts w:ascii="Arial" w:hAnsi="Arial" w:cs="Arial"/>
        </w:rPr>
        <w:t xml:space="preserve"> </w:t>
      </w:r>
      <w:r w:rsidR="00E83C17">
        <w:rPr>
          <w:rFonts w:ascii="Arial" w:hAnsi="Arial" w:cs="Arial"/>
        </w:rPr>
        <w:t>preparatorio per uno degli arazzi che costituiscono la serie con</w:t>
      </w:r>
      <w:r w:rsidR="00AB6767">
        <w:rPr>
          <w:rFonts w:ascii="Arial" w:hAnsi="Arial" w:cs="Arial"/>
        </w:rPr>
        <w:t xml:space="preserve"> le </w:t>
      </w:r>
      <w:r w:rsidR="00AB6767" w:rsidRPr="00AB6767">
        <w:rPr>
          <w:rFonts w:ascii="Arial" w:hAnsi="Arial" w:cs="Arial"/>
          <w:i/>
        </w:rPr>
        <w:t>Storie di Cesare</w:t>
      </w:r>
      <w:r w:rsidR="00AB6767">
        <w:rPr>
          <w:rFonts w:ascii="Arial" w:hAnsi="Arial" w:cs="Arial"/>
        </w:rPr>
        <w:t xml:space="preserve"> conservata </w:t>
      </w:r>
      <w:r>
        <w:rPr>
          <w:rFonts w:ascii="Arial" w:hAnsi="Arial" w:cs="Arial"/>
        </w:rPr>
        <w:t>a</w:t>
      </w:r>
      <w:r w:rsidR="00AB6767">
        <w:rPr>
          <w:rFonts w:ascii="Arial" w:hAnsi="Arial" w:cs="Arial"/>
        </w:rPr>
        <w:t xml:space="preserve"> Palazzo Reale</w:t>
      </w:r>
      <w:r w:rsidR="0078507A" w:rsidRPr="0078507A">
        <w:rPr>
          <w:rFonts w:ascii="Arial" w:hAnsi="Arial" w:cs="Arial"/>
        </w:rPr>
        <w:t>.</w:t>
      </w:r>
    </w:p>
    <w:p w14:paraId="0FCB2966" w14:textId="732CCA2D" w:rsidR="00AB6767" w:rsidRPr="0078507A" w:rsidRDefault="00AB6767" w:rsidP="00785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Nell’Ottocento </w:t>
      </w:r>
      <w:r w:rsidRPr="00AB6767">
        <w:rPr>
          <w:rFonts w:ascii="Arial" w:hAnsi="Arial" w:cs="Arial"/>
        </w:rPr>
        <w:t>l’interpretazione</w:t>
      </w:r>
      <w:r>
        <w:rPr>
          <w:rFonts w:ascii="Arial" w:hAnsi="Arial" w:cs="Arial"/>
        </w:rPr>
        <w:t xml:space="preserve"> del tema in chiave esoterica darà</w:t>
      </w:r>
      <w:r w:rsidRPr="00AB6767">
        <w:rPr>
          <w:rFonts w:ascii="Arial" w:hAnsi="Arial" w:cs="Arial"/>
        </w:rPr>
        <w:t xml:space="preserve"> vita a composizioni d</w:t>
      </w:r>
      <w:r>
        <w:rPr>
          <w:rFonts w:ascii="Arial" w:hAnsi="Arial" w:cs="Arial"/>
        </w:rPr>
        <w:t>i gusto orientaleggiante come nel curioso</w:t>
      </w:r>
      <w:r w:rsidRPr="00AB6767">
        <w:rPr>
          <w:rFonts w:ascii="Arial" w:hAnsi="Arial" w:cs="Arial"/>
        </w:rPr>
        <w:t xml:space="preserve"> dipinto di </w:t>
      </w:r>
      <w:r w:rsidRPr="00AB6767">
        <w:rPr>
          <w:rFonts w:ascii="Arial" w:hAnsi="Arial" w:cs="Arial"/>
          <w:b/>
        </w:rPr>
        <w:t xml:space="preserve">Anatolio </w:t>
      </w:r>
      <w:proofErr w:type="spellStart"/>
      <w:r w:rsidRPr="00AB6767">
        <w:rPr>
          <w:rFonts w:ascii="Arial" w:hAnsi="Arial" w:cs="Arial"/>
          <w:b/>
        </w:rPr>
        <w:t>Scifoni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(1869), proveniente dalle raccolte di Palazzo Reale, che trasmette l’atmosfera sospesa e misteriosa dell’incontro tra Cleopatra e una maga</w:t>
      </w:r>
      <w:r w:rsidRPr="00AB6767">
        <w:rPr>
          <w:rFonts w:ascii="Arial" w:hAnsi="Arial" w:cs="Arial"/>
        </w:rPr>
        <w:t>.</w:t>
      </w:r>
    </w:p>
    <w:p w14:paraId="548C023E" w14:textId="257A9876" w:rsidR="008061C8" w:rsidRDefault="00AB6767" w:rsidP="0080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L’esposizione si chiude con una</w:t>
      </w:r>
      <w:r w:rsidR="00097821">
        <w:rPr>
          <w:rFonts w:ascii="Arial" w:hAnsi="Arial" w:cs="Arial"/>
        </w:rPr>
        <w:t xml:space="preserve"> sezione dedicata all</w:t>
      </w:r>
      <w:r w:rsidR="00294481">
        <w:rPr>
          <w:rFonts w:ascii="Arial" w:hAnsi="Arial" w:cs="Arial"/>
        </w:rPr>
        <w:t>a fortuna pop della regina: in questa, oltre a dischi, fumetti e giochi da tavolo, spiccano</w:t>
      </w:r>
      <w:r w:rsidR="00097821">
        <w:rPr>
          <w:rFonts w:ascii="Arial" w:hAnsi="Arial" w:cs="Arial"/>
        </w:rPr>
        <w:t xml:space="preserve"> </w:t>
      </w:r>
      <w:r w:rsidR="00294481">
        <w:rPr>
          <w:rFonts w:ascii="Arial" w:hAnsi="Arial" w:cs="Arial"/>
        </w:rPr>
        <w:t xml:space="preserve">le </w:t>
      </w:r>
      <w:r w:rsidR="00097821" w:rsidRPr="003E6790">
        <w:rPr>
          <w:rFonts w:ascii="Arial" w:hAnsi="Arial" w:cs="Arial"/>
          <w:b/>
        </w:rPr>
        <w:t>trasposizioni della vita di Cleopatra sul grande schermo</w:t>
      </w:r>
      <w:r w:rsidR="008061C8">
        <w:rPr>
          <w:rFonts w:ascii="Arial" w:hAnsi="Arial" w:cs="Arial"/>
        </w:rPr>
        <w:t xml:space="preserve">, </w:t>
      </w:r>
      <w:r w:rsidR="00294481">
        <w:rPr>
          <w:rFonts w:ascii="Arial" w:hAnsi="Arial" w:cs="Arial"/>
        </w:rPr>
        <w:t xml:space="preserve">evocate </w:t>
      </w:r>
      <w:r w:rsidR="008061C8">
        <w:rPr>
          <w:rFonts w:ascii="Arial" w:hAnsi="Arial" w:cs="Arial"/>
        </w:rPr>
        <w:t xml:space="preserve">attraverso </w:t>
      </w:r>
      <w:r w:rsidR="008061C8" w:rsidRPr="008061C8">
        <w:rPr>
          <w:rFonts w:ascii="Arial" w:hAnsi="Arial" w:cs="Arial"/>
        </w:rPr>
        <w:t>locandine</w:t>
      </w:r>
      <w:r w:rsidR="00F41CB2">
        <w:rPr>
          <w:rFonts w:ascii="Arial" w:hAnsi="Arial" w:cs="Arial"/>
        </w:rPr>
        <w:t xml:space="preserve">, </w:t>
      </w:r>
      <w:r w:rsidR="008061C8" w:rsidRPr="008061C8">
        <w:rPr>
          <w:rFonts w:ascii="Arial" w:hAnsi="Arial" w:cs="Arial"/>
        </w:rPr>
        <w:t>fotografie</w:t>
      </w:r>
      <w:r w:rsidR="008061C8">
        <w:rPr>
          <w:rFonts w:ascii="Arial" w:hAnsi="Arial" w:cs="Arial"/>
        </w:rPr>
        <w:t xml:space="preserve"> e spezzoni di film, dall’epoca del </w:t>
      </w:r>
      <w:r w:rsidR="000B171C">
        <w:rPr>
          <w:rFonts w:ascii="Arial" w:hAnsi="Arial" w:cs="Arial"/>
        </w:rPr>
        <w:t xml:space="preserve">cinema </w:t>
      </w:r>
      <w:r w:rsidR="008061C8">
        <w:rPr>
          <w:rFonts w:ascii="Arial" w:hAnsi="Arial" w:cs="Arial"/>
        </w:rPr>
        <w:t xml:space="preserve">muto all’interpretazione di </w:t>
      </w:r>
      <w:proofErr w:type="spellStart"/>
      <w:r w:rsidR="008061C8">
        <w:rPr>
          <w:rFonts w:ascii="Arial" w:hAnsi="Arial" w:cs="Arial"/>
        </w:rPr>
        <w:t>Elizabeth</w:t>
      </w:r>
      <w:proofErr w:type="spellEnd"/>
      <w:r w:rsidR="008061C8">
        <w:rPr>
          <w:rFonts w:ascii="Arial" w:hAnsi="Arial" w:cs="Arial"/>
        </w:rPr>
        <w:t xml:space="preserve"> Taylor nella pellicola di Joseph </w:t>
      </w:r>
      <w:proofErr w:type="spellStart"/>
      <w:r w:rsidR="008061C8" w:rsidRPr="008061C8">
        <w:rPr>
          <w:rFonts w:ascii="Arial" w:hAnsi="Arial" w:cs="Arial"/>
        </w:rPr>
        <w:t>Mankiewicz</w:t>
      </w:r>
      <w:proofErr w:type="spellEnd"/>
      <w:r w:rsidR="008061C8">
        <w:rPr>
          <w:rFonts w:ascii="Arial" w:hAnsi="Arial" w:cs="Arial"/>
        </w:rPr>
        <w:t xml:space="preserve"> del 1963</w:t>
      </w:r>
      <w:r w:rsidR="000B171C">
        <w:rPr>
          <w:rFonts w:ascii="Arial" w:hAnsi="Arial" w:cs="Arial"/>
        </w:rPr>
        <w:t xml:space="preserve"> fino</w:t>
      </w:r>
      <w:r w:rsidR="008061C8">
        <w:rPr>
          <w:rFonts w:ascii="Arial" w:hAnsi="Arial" w:cs="Arial"/>
        </w:rPr>
        <w:t xml:space="preserve"> a quella di Monica Bellucci nella commedia </w:t>
      </w:r>
      <w:r w:rsidR="008061C8" w:rsidRPr="008061C8">
        <w:rPr>
          <w:rFonts w:ascii="Arial" w:hAnsi="Arial" w:cs="Arial"/>
          <w:i/>
          <w:iCs/>
        </w:rPr>
        <w:t>Asterix &amp; Obelix - Missione Cleopatra</w:t>
      </w:r>
      <w:r w:rsidR="008061C8">
        <w:rPr>
          <w:rFonts w:ascii="Arial" w:hAnsi="Arial" w:cs="Arial"/>
        </w:rPr>
        <w:t xml:space="preserve"> del</w:t>
      </w:r>
      <w:r w:rsidR="0078507A">
        <w:rPr>
          <w:rFonts w:ascii="Arial" w:hAnsi="Arial" w:cs="Arial"/>
        </w:rPr>
        <w:t xml:space="preserve"> 2002.</w:t>
      </w:r>
    </w:p>
    <w:p w14:paraId="171CDC53" w14:textId="7D06B867" w:rsidR="00321864" w:rsidRDefault="00321864" w:rsidP="008061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DD54E3" w14:textId="77777777" w:rsidR="000E3179" w:rsidRPr="00321864" w:rsidRDefault="000E3179" w:rsidP="008061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0BEB66" w14:textId="0BC3689F" w:rsidR="00321864" w:rsidRPr="00321864" w:rsidRDefault="00321864" w:rsidP="008061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21864">
        <w:rPr>
          <w:rFonts w:ascii="Arial" w:hAnsi="Arial" w:cs="Arial"/>
          <w:b/>
          <w:bCs/>
          <w:sz w:val="20"/>
          <w:szCs w:val="20"/>
        </w:rPr>
        <w:t>Cleopatra. La donna, la regina, il mito</w:t>
      </w:r>
    </w:p>
    <w:p w14:paraId="297E059E" w14:textId="536B2233" w:rsidR="00321864" w:rsidRPr="00321864" w:rsidRDefault="00321864" w:rsidP="008061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21864">
        <w:rPr>
          <w:rFonts w:ascii="Arial" w:hAnsi="Arial" w:cs="Arial"/>
          <w:b/>
          <w:bCs/>
          <w:sz w:val="20"/>
          <w:szCs w:val="20"/>
        </w:rPr>
        <w:t>Musei Reali, Galleria Sabauda, Spazio Scoperte</w:t>
      </w:r>
    </w:p>
    <w:p w14:paraId="2AA37904" w14:textId="34D0C680" w:rsidR="00321864" w:rsidRDefault="00321864" w:rsidP="008061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21864">
        <w:rPr>
          <w:rFonts w:ascii="Arial" w:hAnsi="Arial" w:cs="Arial"/>
          <w:b/>
          <w:bCs/>
          <w:sz w:val="20"/>
          <w:szCs w:val="20"/>
        </w:rPr>
        <w:t>23 novembre 2024 – 23 marzo 2025</w:t>
      </w:r>
    </w:p>
    <w:p w14:paraId="485BEB40" w14:textId="095CCC6C" w:rsidR="004F79E2" w:rsidRDefault="004F79E2" w:rsidP="008061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1AFA5D" w14:textId="10E97BB5" w:rsidR="004F79E2" w:rsidRDefault="003A0F91" w:rsidP="008061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Venerdì </w:t>
      </w:r>
      <w:r w:rsidR="004F79E2">
        <w:rPr>
          <w:rFonts w:ascii="Arial" w:hAnsi="Arial" w:cs="Arial"/>
          <w:b/>
          <w:bCs/>
          <w:sz w:val="20"/>
          <w:szCs w:val="20"/>
        </w:rPr>
        <w:t>2</w:t>
      </w:r>
      <w:r w:rsidR="00982EA1">
        <w:rPr>
          <w:rFonts w:ascii="Arial" w:hAnsi="Arial" w:cs="Arial"/>
          <w:b/>
          <w:bCs/>
          <w:sz w:val="20"/>
          <w:szCs w:val="20"/>
        </w:rPr>
        <w:t>2</w:t>
      </w:r>
      <w:r w:rsidR="004F79E2">
        <w:rPr>
          <w:rFonts w:ascii="Arial" w:hAnsi="Arial" w:cs="Arial"/>
          <w:b/>
          <w:bCs/>
          <w:sz w:val="20"/>
          <w:szCs w:val="20"/>
        </w:rPr>
        <w:t xml:space="preserve"> novembre </w:t>
      </w:r>
      <w:r w:rsidR="00982EA1">
        <w:rPr>
          <w:rFonts w:ascii="Arial" w:hAnsi="Arial" w:cs="Arial"/>
          <w:b/>
          <w:bCs/>
          <w:sz w:val="20"/>
          <w:szCs w:val="20"/>
        </w:rPr>
        <w:t>2024</w:t>
      </w:r>
      <w:r>
        <w:rPr>
          <w:rFonts w:ascii="Arial" w:hAnsi="Arial" w:cs="Arial"/>
          <w:b/>
          <w:bCs/>
          <w:sz w:val="20"/>
          <w:szCs w:val="20"/>
        </w:rPr>
        <w:t xml:space="preserve"> è prevista l’</w:t>
      </w:r>
      <w:r w:rsidR="004F79E2">
        <w:rPr>
          <w:rFonts w:ascii="Arial" w:hAnsi="Arial" w:cs="Arial"/>
          <w:b/>
          <w:bCs/>
          <w:sz w:val="20"/>
          <w:szCs w:val="20"/>
        </w:rPr>
        <w:t xml:space="preserve">apertura </w:t>
      </w:r>
      <w:r>
        <w:rPr>
          <w:rFonts w:ascii="Arial" w:hAnsi="Arial" w:cs="Arial"/>
          <w:b/>
          <w:bCs/>
          <w:sz w:val="20"/>
          <w:szCs w:val="20"/>
        </w:rPr>
        <w:t xml:space="preserve">straordinaria e in anteprima della mostra </w:t>
      </w:r>
      <w:r w:rsidR="004F79E2" w:rsidRPr="004F79E2">
        <w:rPr>
          <w:rFonts w:ascii="Arial" w:hAnsi="Arial" w:cs="Arial"/>
          <w:b/>
          <w:bCs/>
          <w:sz w:val="20"/>
          <w:szCs w:val="20"/>
        </w:rPr>
        <w:t xml:space="preserve">dalle 19.30 alle 23.30 (ultimo accesso </w:t>
      </w:r>
      <w:r w:rsidR="007A36DD">
        <w:rPr>
          <w:rFonts w:ascii="Arial" w:hAnsi="Arial" w:cs="Arial"/>
          <w:b/>
          <w:bCs/>
          <w:sz w:val="20"/>
          <w:szCs w:val="20"/>
        </w:rPr>
        <w:t xml:space="preserve">ore </w:t>
      </w:r>
      <w:r w:rsidR="004F79E2" w:rsidRPr="004F79E2">
        <w:rPr>
          <w:rFonts w:ascii="Arial" w:hAnsi="Arial" w:cs="Arial"/>
          <w:b/>
          <w:bCs/>
          <w:sz w:val="20"/>
          <w:szCs w:val="20"/>
        </w:rPr>
        <w:t xml:space="preserve">22.45) </w:t>
      </w:r>
      <w:r w:rsidR="00982EA1">
        <w:rPr>
          <w:rFonts w:ascii="Arial" w:hAnsi="Arial" w:cs="Arial"/>
          <w:b/>
          <w:bCs/>
          <w:sz w:val="20"/>
          <w:szCs w:val="20"/>
        </w:rPr>
        <w:t xml:space="preserve">al costo di </w:t>
      </w:r>
      <w:r w:rsidR="004F79E2" w:rsidRPr="004F79E2">
        <w:rPr>
          <w:rFonts w:ascii="Arial" w:hAnsi="Arial" w:cs="Arial"/>
          <w:b/>
          <w:bCs/>
          <w:sz w:val="20"/>
          <w:szCs w:val="20"/>
        </w:rPr>
        <w:t>5 euro</w:t>
      </w:r>
      <w:r w:rsidR="004F79E2">
        <w:rPr>
          <w:rFonts w:ascii="Arial" w:hAnsi="Arial" w:cs="Arial"/>
          <w:b/>
          <w:bCs/>
          <w:sz w:val="20"/>
          <w:szCs w:val="20"/>
        </w:rPr>
        <w:t>.</w:t>
      </w:r>
    </w:p>
    <w:p w14:paraId="41122EE3" w14:textId="77777777" w:rsidR="00ED6F1E" w:rsidRDefault="00ED6F1E" w:rsidP="0032186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CA3681E" w14:textId="309E398A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b/>
          <w:bCs/>
          <w:sz w:val="20"/>
          <w:szCs w:val="20"/>
        </w:rPr>
        <w:t xml:space="preserve">Ingresso compreso nel biglietto dei Musei Reali </w:t>
      </w:r>
    </w:p>
    <w:p w14:paraId="13DE0E62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Intero € 15,00 Ridotto: € 2,00 (ragazzi di età dai 18 ai 25 anni) </w:t>
      </w:r>
    </w:p>
    <w:p w14:paraId="6410F12E" w14:textId="0FACEFB2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Gratuito: minori di 18 anni; persone con disabilità e un loro accompagnatore; Insegnanti con scolaresche; Guide turistiche con gruppi; Personale del Ministero; Possessori di Abbonamento Musei, </w:t>
      </w:r>
      <w:proofErr w:type="spellStart"/>
      <w:r w:rsidRPr="00321864">
        <w:rPr>
          <w:rFonts w:ascii="Arial" w:hAnsi="Arial" w:cs="Arial"/>
          <w:sz w:val="20"/>
          <w:szCs w:val="20"/>
        </w:rPr>
        <w:t>Torino+Piemonte</w:t>
      </w:r>
      <w:proofErr w:type="spellEnd"/>
      <w:r w:rsidRPr="00321864">
        <w:rPr>
          <w:rFonts w:ascii="Arial" w:hAnsi="Arial" w:cs="Arial"/>
          <w:sz w:val="20"/>
          <w:szCs w:val="20"/>
        </w:rPr>
        <w:t xml:space="preserve"> Card, tessera ICOM; Giornalisti regolarmente iscritti all’Ordine</w:t>
      </w:r>
      <w:r w:rsidR="008975D4">
        <w:rPr>
          <w:rFonts w:ascii="Arial" w:hAnsi="Arial" w:cs="Arial"/>
          <w:sz w:val="20"/>
          <w:szCs w:val="20"/>
        </w:rPr>
        <w:t>.</w:t>
      </w:r>
    </w:p>
    <w:p w14:paraId="515F1318" w14:textId="4BE0F232" w:rsidR="00321864" w:rsidRPr="00321864" w:rsidRDefault="00321864" w:rsidP="00321864">
      <w:pPr>
        <w:pStyle w:val="Default"/>
        <w:rPr>
          <w:sz w:val="20"/>
          <w:szCs w:val="20"/>
        </w:rPr>
      </w:pPr>
      <w:r w:rsidRPr="00321864">
        <w:rPr>
          <w:sz w:val="20"/>
          <w:szCs w:val="20"/>
        </w:rPr>
        <w:lastRenderedPageBreak/>
        <w:t xml:space="preserve">E-mail: info.torino@coopculture.it  </w:t>
      </w:r>
    </w:p>
    <w:p w14:paraId="476C6925" w14:textId="77777777" w:rsidR="00321864" w:rsidRPr="00321864" w:rsidRDefault="00321864" w:rsidP="00321864">
      <w:pPr>
        <w:pStyle w:val="Default"/>
        <w:rPr>
          <w:sz w:val="20"/>
          <w:szCs w:val="20"/>
        </w:rPr>
      </w:pPr>
      <w:r w:rsidRPr="00321864">
        <w:rPr>
          <w:sz w:val="20"/>
          <w:szCs w:val="20"/>
        </w:rPr>
        <w:t xml:space="preserve">Telefono: +39 011 19560449 </w:t>
      </w:r>
    </w:p>
    <w:p w14:paraId="0EA99828" w14:textId="34AC35E9" w:rsid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Sito per acquisto biglietti: </w:t>
      </w:r>
      <w:hyperlink r:id="rId9" w:history="1">
        <w:r w:rsidRPr="001E6803">
          <w:rPr>
            <w:rStyle w:val="Collegamentoipertestuale"/>
            <w:rFonts w:ascii="Arial" w:hAnsi="Arial" w:cs="Arial"/>
            <w:sz w:val="20"/>
            <w:szCs w:val="20"/>
          </w:rPr>
          <w:t>https://www.coopculture.it/</w:t>
        </w:r>
      </w:hyperlink>
    </w:p>
    <w:p w14:paraId="11AE7885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Sito internet: museireali.it </w:t>
      </w:r>
    </w:p>
    <w:p w14:paraId="6D525391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Social: </w:t>
      </w:r>
    </w:p>
    <w:p w14:paraId="0A5CC5EF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FB museirealitorino </w:t>
      </w:r>
    </w:p>
    <w:p w14:paraId="242216CD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IG museirealitorino </w:t>
      </w:r>
    </w:p>
    <w:p w14:paraId="4AD17A0F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X MuseiRealiTo </w:t>
      </w:r>
    </w:p>
    <w:p w14:paraId="61446524" w14:textId="77777777" w:rsid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21864">
        <w:rPr>
          <w:rFonts w:ascii="Arial" w:hAnsi="Arial" w:cs="Arial"/>
          <w:sz w:val="20"/>
          <w:szCs w:val="20"/>
        </w:rPr>
        <w:t>YouTube</w:t>
      </w:r>
      <w:proofErr w:type="spellEnd"/>
      <w:r w:rsidRPr="00321864">
        <w:rPr>
          <w:rFonts w:ascii="Arial" w:hAnsi="Arial" w:cs="Arial"/>
          <w:sz w:val="20"/>
          <w:szCs w:val="20"/>
        </w:rPr>
        <w:t xml:space="preserve"> Musei Reali Torino </w:t>
      </w:r>
    </w:p>
    <w:p w14:paraId="253F8361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E9122A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b/>
          <w:bCs/>
          <w:sz w:val="20"/>
          <w:szCs w:val="20"/>
        </w:rPr>
        <w:t xml:space="preserve">Ufficio stampa Musei Reali Torino </w:t>
      </w:r>
    </w:p>
    <w:p w14:paraId="636A80F0" w14:textId="77777777" w:rsidR="00321864" w:rsidRPr="00321864" w:rsidRDefault="00321864" w:rsidP="003218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1864">
        <w:rPr>
          <w:rFonts w:ascii="Arial" w:hAnsi="Arial" w:cs="Arial"/>
          <w:sz w:val="20"/>
          <w:szCs w:val="20"/>
        </w:rPr>
        <w:t xml:space="preserve">CLP Relazioni Pubbliche </w:t>
      </w:r>
    </w:p>
    <w:p w14:paraId="667C9B7E" w14:textId="07E1736C" w:rsidR="00321864" w:rsidRPr="00787EA5" w:rsidRDefault="00321864" w:rsidP="00321864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87EA5">
        <w:rPr>
          <w:rFonts w:ascii="Arial" w:hAnsi="Arial" w:cs="Arial"/>
          <w:sz w:val="20"/>
          <w:szCs w:val="20"/>
          <w:lang w:val="fr-FR"/>
        </w:rPr>
        <w:t xml:space="preserve">Clara </w:t>
      </w:r>
      <w:proofErr w:type="spellStart"/>
      <w:r w:rsidRPr="00787EA5">
        <w:rPr>
          <w:rFonts w:ascii="Arial" w:hAnsi="Arial" w:cs="Arial"/>
          <w:sz w:val="20"/>
          <w:szCs w:val="20"/>
          <w:lang w:val="fr-FR"/>
        </w:rPr>
        <w:t>Cervia</w:t>
      </w:r>
      <w:proofErr w:type="spellEnd"/>
      <w:r w:rsidRPr="00787EA5">
        <w:rPr>
          <w:rFonts w:ascii="Arial" w:hAnsi="Arial" w:cs="Arial"/>
          <w:sz w:val="20"/>
          <w:szCs w:val="20"/>
          <w:lang w:val="fr-FR"/>
        </w:rPr>
        <w:t xml:space="preserve"> | T +39 02 36755700 | M. +39.333.9125684 | clara.cervia@clp1968.it | www.clp1968.it</w:t>
      </w:r>
    </w:p>
    <w:sectPr w:rsidR="00321864" w:rsidRPr="00787EA5" w:rsidSect="00AE053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125B04"/>
    <w:rsid w:val="00147D0D"/>
    <w:rsid w:val="00201091"/>
    <w:rsid w:val="002416D8"/>
    <w:rsid w:val="00253173"/>
    <w:rsid w:val="00294481"/>
    <w:rsid w:val="003066E6"/>
    <w:rsid w:val="00321864"/>
    <w:rsid w:val="003310F0"/>
    <w:rsid w:val="0039470C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D6067"/>
    <w:rsid w:val="004F79E2"/>
    <w:rsid w:val="00512B21"/>
    <w:rsid w:val="005334AC"/>
    <w:rsid w:val="00583020"/>
    <w:rsid w:val="005915FB"/>
    <w:rsid w:val="005A63F1"/>
    <w:rsid w:val="005D7D02"/>
    <w:rsid w:val="006603D5"/>
    <w:rsid w:val="00663644"/>
    <w:rsid w:val="006665A5"/>
    <w:rsid w:val="00672091"/>
    <w:rsid w:val="00680FA8"/>
    <w:rsid w:val="0070286B"/>
    <w:rsid w:val="0072693C"/>
    <w:rsid w:val="007554CF"/>
    <w:rsid w:val="0078048E"/>
    <w:rsid w:val="0078507A"/>
    <w:rsid w:val="00787EA5"/>
    <w:rsid w:val="007A36DD"/>
    <w:rsid w:val="007B697C"/>
    <w:rsid w:val="007E5E1C"/>
    <w:rsid w:val="00800978"/>
    <w:rsid w:val="008061C8"/>
    <w:rsid w:val="008169CB"/>
    <w:rsid w:val="00825D40"/>
    <w:rsid w:val="00851112"/>
    <w:rsid w:val="008975D4"/>
    <w:rsid w:val="00897EB1"/>
    <w:rsid w:val="00971AE0"/>
    <w:rsid w:val="00982EA1"/>
    <w:rsid w:val="00983CBE"/>
    <w:rsid w:val="009B1AE3"/>
    <w:rsid w:val="00A86914"/>
    <w:rsid w:val="00A95D8A"/>
    <w:rsid w:val="00AB310F"/>
    <w:rsid w:val="00AB6767"/>
    <w:rsid w:val="00AE0537"/>
    <w:rsid w:val="00B02723"/>
    <w:rsid w:val="00B028CB"/>
    <w:rsid w:val="00B232C3"/>
    <w:rsid w:val="00B36B2D"/>
    <w:rsid w:val="00B8471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opcultur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TUZZOLINO BARBARA</cp:lastModifiedBy>
  <cp:revision>19</cp:revision>
  <cp:lastPrinted>2024-10-11T15:03:00Z</cp:lastPrinted>
  <dcterms:created xsi:type="dcterms:W3CDTF">2024-11-18T12:14:00Z</dcterms:created>
  <dcterms:modified xsi:type="dcterms:W3CDTF">2024-11-22T09:22:00Z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