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971" w14:textId="77777777" w:rsidR="00321864" w:rsidRDefault="00321864" w:rsidP="00EA56FB">
      <w:pPr>
        <w:spacing w:after="0"/>
        <w:rPr>
          <w:rFonts w:ascii="Arial" w:hAnsi="Arial" w:cs="Arial"/>
        </w:rPr>
      </w:pPr>
    </w:p>
    <w:p w14:paraId="04FF1F32" w14:textId="09212A74" w:rsidR="00B542A0" w:rsidRPr="00E078AD" w:rsidRDefault="00B542A0" w:rsidP="00B542A0">
      <w:pPr>
        <w:spacing w:after="0"/>
        <w:rPr>
          <w:rFonts w:ascii="Arial" w:hAnsi="Arial" w:cs="Arial"/>
          <w:b/>
          <w:bCs/>
          <w:i/>
          <w:iCs/>
          <w:sz w:val="26"/>
          <w:szCs w:val="26"/>
        </w:rPr>
      </w:pPr>
      <w:r w:rsidRPr="00B542A0">
        <w:rPr>
          <w:rFonts w:ascii="Arial" w:hAnsi="Arial" w:cs="Arial"/>
          <w:b/>
          <w:bCs/>
          <w:i/>
          <w:iCs/>
          <w:sz w:val="26"/>
          <w:szCs w:val="26"/>
        </w:rPr>
        <w:t>Cleopatra e il suo tempo: dall’Egitto dei Faraoni</w:t>
      </w:r>
      <w:r w:rsidRPr="00E078AD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E078AD">
        <w:rPr>
          <w:rFonts w:ascii="Arial" w:hAnsi="Arial" w:cs="Arial"/>
          <w:b/>
          <w:bCs/>
          <w:i/>
          <w:iCs/>
          <w:sz w:val="26"/>
          <w:szCs w:val="26"/>
        </w:rPr>
        <w:t>all’Egitto dei Tolomei</w:t>
      </w:r>
    </w:p>
    <w:p w14:paraId="556FA638" w14:textId="77777777" w:rsidR="00B542A0" w:rsidRDefault="00B542A0" w:rsidP="00EA56FB">
      <w:pPr>
        <w:spacing w:after="0"/>
        <w:rPr>
          <w:rFonts w:ascii="Arial" w:hAnsi="Arial" w:cs="Arial"/>
        </w:rPr>
      </w:pPr>
    </w:p>
    <w:p w14:paraId="7563CFFB" w14:textId="77777777" w:rsidR="00E078AD" w:rsidRPr="00E078AD" w:rsidRDefault="00E078AD" w:rsidP="00EA56FB">
      <w:pPr>
        <w:spacing w:after="0"/>
        <w:rPr>
          <w:rFonts w:ascii="Arial" w:hAnsi="Arial" w:cs="Arial"/>
        </w:rPr>
      </w:pPr>
    </w:p>
    <w:p w14:paraId="2C2F753E" w14:textId="691BB9E3" w:rsidR="00E078AD" w:rsidRPr="00E078AD" w:rsidRDefault="00E078AD" w:rsidP="00E078AD">
      <w:pPr>
        <w:spacing w:after="120" w:line="274" w:lineRule="auto"/>
        <w:jc w:val="both"/>
        <w:rPr>
          <w:rFonts w:ascii="Arial" w:hAnsi="Arial" w:cs="Arial"/>
        </w:rPr>
      </w:pPr>
      <w:r w:rsidRPr="00E078AD">
        <w:rPr>
          <w:rFonts w:ascii="Arial" w:hAnsi="Arial" w:cs="Arial"/>
        </w:rPr>
        <w:t>Cleopatra è una donna figlia del suo tempo e della complessa storia dei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luoghi dove è nata e cresciuta; una donna di formazione, cultura e origine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greca, in un Egitto ormai ellenizzato dall’azione di Alessandro Magno e dei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suoi successori, i Tolomei. La regione aveva come città principale proprio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Alessandria, fondata sulle rive del Nilo dopo la liberazione dalla dominazione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persiana, avvenuta nel 332 a.C.</w:t>
      </w:r>
    </w:p>
    <w:p w14:paraId="4D958C6F" w14:textId="4CF56C1F" w:rsidR="00E078AD" w:rsidRPr="00E078AD" w:rsidRDefault="00E078AD" w:rsidP="00E078AD">
      <w:pPr>
        <w:spacing w:after="120" w:line="274" w:lineRule="auto"/>
        <w:jc w:val="both"/>
        <w:rPr>
          <w:rFonts w:ascii="Arial" w:hAnsi="Arial" w:cs="Arial"/>
        </w:rPr>
      </w:pPr>
      <w:r w:rsidRPr="00E078AD">
        <w:rPr>
          <w:rFonts w:ascii="Arial" w:hAnsi="Arial" w:cs="Arial"/>
        </w:rPr>
        <w:t>I Tolomei, dinastia di origine macedone, regnano per circa 300 anni sulla terra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dei Faraoni, facendo dell’Egitto una regione all’avanguardia nel Mediterraneo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antico, mettendo in atto un forte rispetto per le tradizioni dello Stato faraonico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precedente, per mantenere il consenso della popolazione locale.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Anche Cleopatra</w:t>
      </w:r>
      <w:r>
        <w:rPr>
          <w:rFonts w:ascii="Arial" w:hAnsi="Arial" w:cs="Arial"/>
        </w:rPr>
        <w:t>,</w:t>
      </w:r>
      <w:r w:rsidRPr="00E078AD">
        <w:rPr>
          <w:rFonts w:ascii="Arial" w:hAnsi="Arial" w:cs="Arial"/>
        </w:rPr>
        <w:t xml:space="preserve"> ad esempio, come tutti i re tolemaici, si dichiara diretta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discendente dei Faraoni, adotta l’usanza di sposarsi tra fratelli, e si fa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raffigurare sui monumenti pubblici abbigliata in stile egizio.</w:t>
      </w:r>
    </w:p>
    <w:p w14:paraId="4E7FA26B" w14:textId="0C2705BF" w:rsidR="00E078AD" w:rsidRPr="00E078AD" w:rsidRDefault="00E078AD" w:rsidP="00E078AD">
      <w:pPr>
        <w:spacing w:after="120" w:line="274" w:lineRule="auto"/>
        <w:jc w:val="both"/>
        <w:rPr>
          <w:rFonts w:ascii="Arial" w:hAnsi="Arial" w:cs="Arial"/>
        </w:rPr>
      </w:pPr>
      <w:r w:rsidRPr="00E078AD">
        <w:rPr>
          <w:rFonts w:ascii="Arial" w:hAnsi="Arial" w:cs="Arial"/>
        </w:rPr>
        <w:t>Tutto ciò, insieme alle nozioni culturali ed economiche proprie del mondo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 xml:space="preserve">greco, porta l’Egitto pienamente entro la </w:t>
      </w:r>
      <w:proofErr w:type="spellStart"/>
      <w:r w:rsidRPr="00E078AD">
        <w:rPr>
          <w:rFonts w:ascii="Arial" w:hAnsi="Arial" w:cs="Arial"/>
          <w:i/>
          <w:iCs/>
        </w:rPr>
        <w:t>Koiné</w:t>
      </w:r>
      <w:proofErr w:type="spellEnd"/>
      <w:r w:rsidRPr="00E078AD">
        <w:rPr>
          <w:rFonts w:ascii="Arial" w:hAnsi="Arial" w:cs="Arial"/>
          <w:i/>
          <w:iCs/>
        </w:rPr>
        <w:t xml:space="preserve"> </w:t>
      </w:r>
      <w:r w:rsidRPr="00E078AD">
        <w:rPr>
          <w:rFonts w:ascii="Arial" w:hAnsi="Arial" w:cs="Arial"/>
        </w:rPr>
        <w:t>culturale ellenistica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(lett. “lingua comune”). Non a caso, tra la fine del IV secolo a.C. e la metà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del secolo successivo, veniva fondata la Biblioteca di Alessandria, considerata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la più grande del mondo antico e principale polo di cultura ellenistico.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Contemporaneamente l’Egitto diventa, dal punto di vista economico,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il primario produttore di grano per tutto il Mediterraneo, favorendo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l’arricchimento della regione anche grazie a un sistema monetario chiuso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che imponeva l’uso della moneta egizia all’interno dei confini, con un cambio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economico vantaggioso per il re.</w:t>
      </w:r>
    </w:p>
    <w:p w14:paraId="667C9B7E" w14:textId="225272C6" w:rsidR="00321864" w:rsidRPr="00E078AD" w:rsidRDefault="00E078AD" w:rsidP="00E078AD">
      <w:pPr>
        <w:spacing w:after="120" w:line="274" w:lineRule="auto"/>
        <w:jc w:val="both"/>
        <w:rPr>
          <w:rFonts w:ascii="Arial" w:hAnsi="Arial" w:cs="Arial"/>
          <w:lang w:val="fr-FR"/>
        </w:rPr>
      </w:pPr>
      <w:r w:rsidRPr="00E078AD">
        <w:rPr>
          <w:rFonts w:ascii="Arial" w:hAnsi="Arial" w:cs="Arial"/>
        </w:rPr>
        <w:t>La ricchezza del paese, già dalla metà del II secolo a.C., era quindi una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ragione sufficiente per giustificare l’interesse (e le preoccupazioni) dei</w:t>
      </w:r>
      <w:r>
        <w:rPr>
          <w:rFonts w:ascii="Arial" w:hAnsi="Arial" w:cs="Arial"/>
        </w:rPr>
        <w:t xml:space="preserve"> </w:t>
      </w:r>
      <w:r w:rsidRPr="00E078AD">
        <w:rPr>
          <w:rFonts w:ascii="Arial" w:hAnsi="Arial" w:cs="Arial"/>
        </w:rPr>
        <w:t>Romani nei confronti del Regno Tolemaico.</w:t>
      </w:r>
    </w:p>
    <w:sectPr w:rsidR="00321864" w:rsidRPr="00E078AD" w:rsidSect="00AE0537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52" w14:textId="77777777" w:rsidR="00BA6ED8" w:rsidRDefault="00BA6ED8" w:rsidP="00EA56FB">
      <w:pPr>
        <w:spacing w:after="0" w:line="240" w:lineRule="auto"/>
      </w:pPr>
      <w:r>
        <w:separator/>
      </w:r>
    </w:p>
  </w:endnote>
  <w:endnote w:type="continuationSeparator" w:id="0">
    <w:p w14:paraId="2258EDE0" w14:textId="77777777" w:rsidR="00BA6ED8" w:rsidRDefault="00BA6ED8" w:rsidP="00E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6BF" w14:textId="77777777" w:rsidR="00BA6ED8" w:rsidRDefault="00BA6ED8" w:rsidP="00EA56FB">
      <w:pPr>
        <w:spacing w:after="0" w:line="240" w:lineRule="auto"/>
      </w:pPr>
      <w:r>
        <w:separator/>
      </w:r>
    </w:p>
  </w:footnote>
  <w:footnote w:type="continuationSeparator" w:id="0">
    <w:p w14:paraId="37EE125D" w14:textId="77777777" w:rsidR="00BA6ED8" w:rsidRDefault="00BA6ED8" w:rsidP="00E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C57" w14:textId="24B05ADE" w:rsidR="00AE0537" w:rsidRDefault="00AE0537">
    <w:pPr>
      <w:pStyle w:val="Intestazione"/>
    </w:pPr>
    <w:r>
      <w:rPr>
        <w:noProof/>
        <w:lang w:eastAsia="it-IT"/>
      </w:rPr>
      <w:drawing>
        <wp:inline distT="0" distB="0" distL="0" distR="0" wp14:anchorId="4B7B95C4" wp14:editId="18C3A57D">
          <wp:extent cx="6120765" cy="1036320"/>
          <wp:effectExtent l="0" t="0" r="0" b="0"/>
          <wp:docPr id="15174098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FB"/>
    <w:rsid w:val="0007355E"/>
    <w:rsid w:val="00097821"/>
    <w:rsid w:val="000B171C"/>
    <w:rsid w:val="000B2432"/>
    <w:rsid w:val="000E3179"/>
    <w:rsid w:val="000F2BF2"/>
    <w:rsid w:val="000F7D74"/>
    <w:rsid w:val="00125B04"/>
    <w:rsid w:val="00147D0D"/>
    <w:rsid w:val="00201091"/>
    <w:rsid w:val="002416D8"/>
    <w:rsid w:val="00253173"/>
    <w:rsid w:val="00294481"/>
    <w:rsid w:val="003066E6"/>
    <w:rsid w:val="00321864"/>
    <w:rsid w:val="003310F0"/>
    <w:rsid w:val="003963EC"/>
    <w:rsid w:val="003A0F91"/>
    <w:rsid w:val="003E6790"/>
    <w:rsid w:val="003F482A"/>
    <w:rsid w:val="00441A43"/>
    <w:rsid w:val="00443261"/>
    <w:rsid w:val="00485AAF"/>
    <w:rsid w:val="004B3749"/>
    <w:rsid w:val="004B39E8"/>
    <w:rsid w:val="004F79E2"/>
    <w:rsid w:val="00512B21"/>
    <w:rsid w:val="005334AC"/>
    <w:rsid w:val="00583020"/>
    <w:rsid w:val="005915FB"/>
    <w:rsid w:val="005A63F1"/>
    <w:rsid w:val="005D7D02"/>
    <w:rsid w:val="00663644"/>
    <w:rsid w:val="006665A5"/>
    <w:rsid w:val="00672091"/>
    <w:rsid w:val="00675199"/>
    <w:rsid w:val="00680FA8"/>
    <w:rsid w:val="0070286B"/>
    <w:rsid w:val="007554CF"/>
    <w:rsid w:val="0078048E"/>
    <w:rsid w:val="0078507A"/>
    <w:rsid w:val="00787EA5"/>
    <w:rsid w:val="007B697C"/>
    <w:rsid w:val="007E2992"/>
    <w:rsid w:val="007E5E1C"/>
    <w:rsid w:val="00800978"/>
    <w:rsid w:val="008061C8"/>
    <w:rsid w:val="008169CB"/>
    <w:rsid w:val="00825D40"/>
    <w:rsid w:val="00851112"/>
    <w:rsid w:val="00897EB1"/>
    <w:rsid w:val="008C25EC"/>
    <w:rsid w:val="008C42F5"/>
    <w:rsid w:val="00971AE0"/>
    <w:rsid w:val="00982EA1"/>
    <w:rsid w:val="00983CBE"/>
    <w:rsid w:val="009B1AE3"/>
    <w:rsid w:val="00A605E3"/>
    <w:rsid w:val="00A86914"/>
    <w:rsid w:val="00A95D8A"/>
    <w:rsid w:val="00AB310F"/>
    <w:rsid w:val="00AB6767"/>
    <w:rsid w:val="00AE0537"/>
    <w:rsid w:val="00B02723"/>
    <w:rsid w:val="00B028CB"/>
    <w:rsid w:val="00B232C3"/>
    <w:rsid w:val="00B36B2D"/>
    <w:rsid w:val="00B542A0"/>
    <w:rsid w:val="00BA6ED8"/>
    <w:rsid w:val="00BB667B"/>
    <w:rsid w:val="00C065BC"/>
    <w:rsid w:val="00C2366C"/>
    <w:rsid w:val="00CA687A"/>
    <w:rsid w:val="00CE1D1B"/>
    <w:rsid w:val="00D06019"/>
    <w:rsid w:val="00D3101B"/>
    <w:rsid w:val="00D429D6"/>
    <w:rsid w:val="00D530FC"/>
    <w:rsid w:val="00D71F60"/>
    <w:rsid w:val="00D77571"/>
    <w:rsid w:val="00D77DAA"/>
    <w:rsid w:val="00DB306C"/>
    <w:rsid w:val="00DE4527"/>
    <w:rsid w:val="00E078AD"/>
    <w:rsid w:val="00E1124C"/>
    <w:rsid w:val="00E509C6"/>
    <w:rsid w:val="00E83C17"/>
    <w:rsid w:val="00EA56FB"/>
    <w:rsid w:val="00EC25C8"/>
    <w:rsid w:val="00ED6F1E"/>
    <w:rsid w:val="00ED7AF4"/>
    <w:rsid w:val="00F40510"/>
    <w:rsid w:val="00F41CB2"/>
    <w:rsid w:val="00F7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D3748"/>
  <w15:chartTrackingRefBased/>
  <w15:docId w15:val="{9A492F61-4952-4982-B0EB-67CED897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56FB"/>
    <w:rPr>
      <w:kern w:val="0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7E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6FB"/>
  </w:style>
  <w:style w:type="paragraph" w:styleId="Pidipagina">
    <w:name w:val="footer"/>
    <w:basedOn w:val="Normale"/>
    <w:link w:val="PidipaginaCarattere"/>
    <w:uiPriority w:val="99"/>
    <w:unhideWhenUsed/>
    <w:rsid w:val="00EA56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6FB"/>
  </w:style>
  <w:style w:type="paragraph" w:customStyle="1" w:styleId="Default">
    <w:name w:val="Default"/>
    <w:rsid w:val="00321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218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18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E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B6D39-E1BA-4B10-BC61-F7BF771B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1318D-767E-45BD-A029-DC6EF56A4F7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6ae1104-2084-46c2-94e8-fb18143a54c8"/>
    <ds:schemaRef ds:uri="e51cac17-9d3b-42cf-aa66-1c7ce94de299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2DC57D-0752-4BA9-BD12-C0ACC7F50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2024-10-11T15:03:00Z</cp:lastPrinted>
  <dcterms:created xsi:type="dcterms:W3CDTF">2024-11-21T14:42:00Z</dcterms:created>
  <dcterms:modified xsi:type="dcterms:W3CDTF">2024-11-21T14:45:00Z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