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971" w14:textId="77777777" w:rsidR="00321864" w:rsidRDefault="00321864" w:rsidP="00EA56FB">
      <w:pPr>
        <w:spacing w:after="0"/>
        <w:rPr>
          <w:rFonts w:ascii="Arial" w:hAnsi="Arial" w:cs="Arial"/>
        </w:rPr>
      </w:pPr>
    </w:p>
    <w:p w14:paraId="04FF1F32" w14:textId="6D49208E" w:rsidR="00B542A0" w:rsidRPr="00E078AD" w:rsidRDefault="00AD3424" w:rsidP="00B542A0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AD3424">
        <w:rPr>
          <w:rFonts w:ascii="Arial" w:hAnsi="Arial" w:cs="Arial"/>
          <w:b/>
          <w:bCs/>
          <w:i/>
          <w:iCs/>
          <w:sz w:val="26"/>
          <w:szCs w:val="26"/>
        </w:rPr>
        <w:t>Cleopatra: incontri e scontri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7563CFFB" w14:textId="77777777" w:rsidR="00E078AD" w:rsidRPr="00E078AD" w:rsidRDefault="00E078AD" w:rsidP="00EA56FB">
      <w:pPr>
        <w:spacing w:after="0"/>
        <w:rPr>
          <w:rFonts w:ascii="Arial" w:hAnsi="Arial" w:cs="Arial"/>
        </w:rPr>
      </w:pPr>
    </w:p>
    <w:p w14:paraId="61E1BFF5" w14:textId="365B7557" w:rsidR="00AD3424" w:rsidRPr="00AD3424" w:rsidRDefault="00AD3424" w:rsidP="00AD3424">
      <w:pPr>
        <w:spacing w:after="120" w:line="274" w:lineRule="auto"/>
        <w:jc w:val="both"/>
        <w:rPr>
          <w:rFonts w:ascii="Arial" w:hAnsi="Arial" w:cs="Arial"/>
        </w:rPr>
      </w:pPr>
      <w:r w:rsidRPr="00AD3424">
        <w:rPr>
          <w:rFonts w:ascii="Arial" w:hAnsi="Arial" w:cs="Arial"/>
        </w:rPr>
        <w:t>È particolarmente difficile distinguere la verità storica nelle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vicende di Cleopatra, differenziarle dalla leggenda alimentata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dal carattere tragico e sensuale attribuito al personaggio,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dagli elementi che hanno sempre suscitato curiosità. È difficile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soprattutto negli eventi che la portano a incontrare i più grandi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protagonisti del suo tempo e che le saranno fatali, dei quali si ha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notizia attraverso resoconti forgiati dalla narrativa di parte, fatta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di ritratti a tinte fosche, scolpiti dalla propaganda di Augusto 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dalla misoginia di altri autori da un lato, e dall’altro dalla forte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consapevolezza della regina stessa, che appare artefice della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propria immagine di dea dell’amore, della fertilità e della pace.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Cleopatra elabora ad esempio il racconto della propria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affermazione al trono attraverso la relazione con Giulio Cesare,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trasfigurata in una unione divina, dalla quale nasce Tolomeo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 xml:space="preserve">Cesare, </w:t>
      </w:r>
      <w:proofErr w:type="spellStart"/>
      <w:r w:rsidRPr="00AD3424">
        <w:rPr>
          <w:rFonts w:ascii="Arial" w:hAnsi="Arial" w:cs="Arial"/>
        </w:rPr>
        <w:t>Cesarione</w:t>
      </w:r>
      <w:proofErr w:type="spellEnd"/>
      <w:r w:rsidRPr="00AD3424">
        <w:rPr>
          <w:rFonts w:ascii="Arial" w:hAnsi="Arial" w:cs="Arial"/>
        </w:rPr>
        <w:t>. Il nome scelto per il figlio serve a rimarcare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come questi fosse l’unico erede di sangue del dittatore romano.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Del celebre primo incontro nell’autunno del 48 a.C., Plutarco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riporta la fantasiosa circostanza della regina che si introduce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segretamente negli alloggi di Cesare ad Alessandria, da dove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era stata cacciata, chiusa in un sacco; Lucano, pur insistendo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sulle malizie seduttive della regina, riporta anche le sue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intelligenti parole sulla gravità dell’uccisione di Pompeo, voluta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dal fratello Tolomeo XIII con il quale era in guerra, e l’invito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 Cesare a non mostrarsi connivente con chi lo aveva fatto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assassinare.</w:t>
      </w:r>
    </w:p>
    <w:p w14:paraId="346526BC" w14:textId="5AAA4ADA" w:rsidR="00AD3424" w:rsidRPr="00AD3424" w:rsidRDefault="00AD3424" w:rsidP="00AD3424">
      <w:pPr>
        <w:spacing w:after="120" w:line="274" w:lineRule="auto"/>
        <w:jc w:val="both"/>
        <w:rPr>
          <w:rFonts w:ascii="Arial" w:hAnsi="Arial" w:cs="Arial"/>
        </w:rPr>
      </w:pPr>
      <w:r w:rsidRPr="00AD3424">
        <w:rPr>
          <w:rFonts w:ascii="Arial" w:hAnsi="Arial" w:cs="Arial"/>
        </w:rPr>
        <w:t>L’incontro con Marco Antonio avviene a Tarso nel 42 a C., 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seguito della battaglia di Filippi, che lo vede vincitore contro i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cospiratori e assassini di Cesare. L’arrivo di Cleopatra su un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battello dalla poppa dorata, con le vele spiegate color porpora,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 xml:space="preserve">che risale il fiume </w:t>
      </w:r>
      <w:proofErr w:type="spellStart"/>
      <w:r w:rsidRPr="00AD3424">
        <w:rPr>
          <w:rFonts w:ascii="Arial" w:hAnsi="Arial" w:cs="Arial"/>
        </w:rPr>
        <w:t>Cidno</w:t>
      </w:r>
      <w:proofErr w:type="spellEnd"/>
      <w:r w:rsidRPr="00AD3424">
        <w:rPr>
          <w:rFonts w:ascii="Arial" w:hAnsi="Arial" w:cs="Arial"/>
        </w:rPr>
        <w:t xml:space="preserve"> spinto da vogatori con remi d’argento,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accompagnato da suoni di flauto e cetre, è descritto da più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 xml:space="preserve">fonti. Plutarco cita a riferimento quadri di Afrodite con </w:t>
      </w:r>
      <w:proofErr w:type="spellStart"/>
      <w:r w:rsidRPr="00AD3424">
        <w:rPr>
          <w:rFonts w:ascii="Arial" w:hAnsi="Arial" w:cs="Arial"/>
        </w:rPr>
        <w:t>Eroti</w:t>
      </w:r>
      <w:proofErr w:type="spellEnd"/>
      <w:r w:rsidRPr="00AD3424">
        <w:rPr>
          <w:rFonts w:ascii="Arial" w:hAnsi="Arial" w:cs="Arial"/>
        </w:rPr>
        <w:t>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 xml:space="preserve">e forse </w:t>
      </w:r>
      <w:proofErr w:type="spellStart"/>
      <w:r w:rsidRPr="00AD3424">
        <w:rPr>
          <w:rFonts w:ascii="Arial" w:hAnsi="Arial" w:cs="Arial"/>
        </w:rPr>
        <w:t>Cesarione</w:t>
      </w:r>
      <w:proofErr w:type="spellEnd"/>
      <w:r w:rsidRPr="00AD3424">
        <w:rPr>
          <w:rFonts w:ascii="Arial" w:hAnsi="Arial" w:cs="Arial"/>
        </w:rPr>
        <w:t>, che all’epoca doveva avere circa quattro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anni, viene tenuto accanto dalla regina come Afrodite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tiene Eros.</w:t>
      </w:r>
    </w:p>
    <w:p w14:paraId="76AC9EF3" w14:textId="7BDD1916" w:rsidR="00AD3424" w:rsidRPr="00AD3424" w:rsidRDefault="00AD3424" w:rsidP="00AD3424">
      <w:pPr>
        <w:spacing w:after="120" w:line="274" w:lineRule="auto"/>
        <w:jc w:val="both"/>
        <w:rPr>
          <w:rFonts w:ascii="Arial" w:hAnsi="Arial" w:cs="Arial"/>
        </w:rPr>
      </w:pPr>
      <w:r w:rsidRPr="00AD3424">
        <w:rPr>
          <w:rFonts w:ascii="Arial" w:hAnsi="Arial" w:cs="Arial"/>
        </w:rPr>
        <w:t>Da subito è instaurato un parallelismo tra la coppia divina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Afrodite-Dioniso e quella terrena di Cleopatra e Antonio. Nel 40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a.C. nasceranno i figli Alessandro Helios e Cleopatra Selene,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presentati come gemelli divini, associati nel nome al Sole e alla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Luna. Nel 37 a.C. ad Antiochia, dove l’aveva convocata insieme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 molti altri re, Cleopatra riceve da Antonio numerosi doni, tra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cui Cipro e “parte della Giudea che produce balsamo”, ma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è un dono importante anche il riconoscimento da parte del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condottiero dei figli. Nel 36 a.C. nascerà il terzo figlio, Tolomeo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Filadelfo. Cleopatra e Antonio elaborano una strategia politica,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ma la tragica disfatta di Azio, del 31 a.C., mette fine al loro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comune disegno di dominio imperiale.</w:t>
      </w:r>
    </w:p>
    <w:p w14:paraId="667C9B7E" w14:textId="370DC20D" w:rsidR="00321864" w:rsidRPr="00E078AD" w:rsidRDefault="00AD3424" w:rsidP="00AD3424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AD3424">
        <w:rPr>
          <w:rFonts w:ascii="Arial" w:hAnsi="Arial" w:cs="Arial"/>
        </w:rPr>
        <w:t>Nell’agosto del 30 a.C. l’incontro con Ottaviano avviene secondo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Cassio Dione nella reggia di Alessandria; qui Cleopatra con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preciso disegno politico e con l’obiettivo di salvare i figli, lo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accoglie in una sala con un magnifico letto, vestita a lutto e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circondata da immagini di Giulio Cesare in tutte le fogge, tenendo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in mano le lettere che il dittatore le aveva scritto, per invitarlo a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rispettare le volontà del prozio e padre adottivo.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Sullo stesso letto, per evitare di essere portata, da vinta,</w:t>
      </w:r>
      <w:r w:rsidR="005258CE">
        <w:rPr>
          <w:rFonts w:ascii="Arial" w:hAnsi="Arial" w:cs="Arial"/>
        </w:rPr>
        <w:t xml:space="preserve"> </w:t>
      </w:r>
      <w:r w:rsidRPr="00AD3424">
        <w:rPr>
          <w:rFonts w:ascii="Arial" w:hAnsi="Arial" w:cs="Arial"/>
        </w:rPr>
        <w:t>in trionfo, si sarebbe dopo poco uccisa.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258CE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D3424"/>
    <w:rsid w:val="00AE0537"/>
    <w:rsid w:val="00B02723"/>
    <w:rsid w:val="00B028CB"/>
    <w:rsid w:val="00B232C3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2024-10-11T15:03:00Z</cp:lastPrinted>
  <dcterms:created xsi:type="dcterms:W3CDTF">2024-11-21T14:53:00Z</dcterms:created>
  <dcterms:modified xsi:type="dcterms:W3CDTF">2024-11-21T14:54:00Z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