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A781" w14:textId="77777777" w:rsidR="00910E7A" w:rsidRDefault="00620388">
      <w:pPr>
        <w:jc w:val="center"/>
        <w:rPr>
          <w:lang w:val="it-IT"/>
        </w:rPr>
      </w:pPr>
      <w:r>
        <w:rPr>
          <w:lang w:val="it-IT"/>
        </w:rPr>
        <w:t>DICHIARAZIONI E TRACCIABILITA’ DEI FLUSSI FINANZIARI</w:t>
      </w:r>
    </w:p>
    <w:p w14:paraId="513AB237" w14:textId="77777777" w:rsidR="00910E7A" w:rsidRDefault="00910E7A">
      <w:pPr>
        <w:jc w:val="center"/>
        <w:rPr>
          <w:lang w:val="it-IT"/>
        </w:rPr>
      </w:pPr>
    </w:p>
    <w:p w14:paraId="53D3C437" w14:textId="77777777" w:rsidR="00910E7A" w:rsidRDefault="00620388">
      <w:pPr>
        <w:jc w:val="center"/>
        <w:rPr>
          <w:lang w:val="it-IT"/>
        </w:rPr>
      </w:pPr>
      <w:r>
        <w:rPr>
          <w:lang w:val="it-IT"/>
        </w:rPr>
        <w:t>Ai Musei Reali di Torino</w:t>
      </w:r>
    </w:p>
    <w:p w14:paraId="7E1B62D2" w14:textId="77777777" w:rsidR="00910E7A" w:rsidRDefault="00910E7A">
      <w:pPr>
        <w:pStyle w:val="Nessunaspaziatura"/>
        <w:jc w:val="center"/>
        <w:rPr>
          <w:lang w:val="it-IT"/>
        </w:rPr>
      </w:pPr>
    </w:p>
    <w:p w14:paraId="7BAB0141" w14:textId="77777777" w:rsidR="00910E7A" w:rsidRDefault="00910E7A">
      <w:pPr>
        <w:pStyle w:val="Nessunaspaziatura"/>
        <w:jc w:val="center"/>
        <w:rPr>
          <w:lang w:val="it-IT"/>
        </w:rPr>
      </w:pPr>
    </w:p>
    <w:p w14:paraId="6A5C1B43" w14:textId="77777777" w:rsidR="00910E7A" w:rsidRDefault="00620388">
      <w:pPr>
        <w:pStyle w:val="Nessunaspaziatura"/>
        <w:jc w:val="center"/>
        <w:rPr>
          <w:lang w:val="de-DE"/>
        </w:rPr>
      </w:pPr>
      <w:r>
        <w:rPr>
          <w:lang w:val="de-DE"/>
        </w:rPr>
        <w:t>DICHIARAZIONE SOSTITUTIVA</w:t>
      </w:r>
    </w:p>
    <w:p w14:paraId="6A8ED4E5" w14:textId="77777777" w:rsidR="00910E7A" w:rsidRDefault="00620388">
      <w:pPr>
        <w:pStyle w:val="Nessunaspaziatura"/>
        <w:jc w:val="center"/>
        <w:rPr>
          <w:lang w:val="it-IT"/>
        </w:rPr>
      </w:pPr>
      <w:r>
        <w:rPr>
          <w:lang w:val="it-IT"/>
        </w:rPr>
        <w:t>(ai sensi degli artt. 46 e 47 del d.P.R. n. 445 del 28 dicembre 2000)</w:t>
      </w:r>
    </w:p>
    <w:p w14:paraId="048A4331" w14:textId="77777777" w:rsidR="00910E7A" w:rsidRDefault="00910E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357" w:right="1207"/>
        <w:jc w:val="both"/>
        <w:rPr>
          <w:rFonts w:ascii="Times New Roman" w:eastAsia="Times New Roman" w:hAnsi="Times New Roman" w:cs="Times New Roman"/>
          <w:lang w:val="it-IT"/>
        </w:rPr>
      </w:pPr>
    </w:p>
    <w:p w14:paraId="770980C9" w14:textId="5C0E57AB" w:rsidR="0007409D" w:rsidRDefault="00620388">
      <w:pPr>
        <w:pStyle w:val="Nessunaspaziatura"/>
        <w:spacing w:line="460" w:lineRule="exact"/>
        <w:rPr>
          <w:lang w:val="it-IT"/>
        </w:rPr>
      </w:pPr>
      <w:r>
        <w:rPr>
          <w:lang w:val="it-IT"/>
        </w:rPr>
        <w:t>Il/La sottoscritto</w:t>
      </w:r>
      <w:r w:rsidR="0007409D">
        <w:rPr>
          <w:lang w:val="it-IT"/>
        </w:rPr>
        <w:t>/</w:t>
      </w:r>
      <w:r>
        <w:rPr>
          <w:lang w:val="it-IT"/>
        </w:rPr>
        <w:t>a………………………………………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.C.F……………………………………</w:t>
      </w:r>
      <w:r w:rsidR="0007409D">
        <w:rPr>
          <w:lang w:val="it-IT"/>
        </w:rPr>
        <w:t>…..;</w:t>
      </w:r>
    </w:p>
    <w:p w14:paraId="0A01A6BF" w14:textId="167DB7C7" w:rsidR="00910E7A" w:rsidRDefault="00620388">
      <w:pPr>
        <w:pStyle w:val="Nessunaspaziatura"/>
        <w:spacing w:line="460" w:lineRule="exact"/>
        <w:rPr>
          <w:lang w:val="it-IT"/>
        </w:rPr>
      </w:pPr>
      <w:r>
        <w:rPr>
          <w:lang w:val="de-DE"/>
        </w:rPr>
        <w:t>Nato/a</w:t>
      </w:r>
      <w:r>
        <w:rPr>
          <w:lang w:val="it-IT"/>
        </w:rPr>
        <w:t xml:space="preserve"> </w:t>
      </w:r>
      <w:proofErr w:type="spellStart"/>
      <w:r>
        <w:rPr>
          <w:lang w:val="de-DE"/>
        </w:rPr>
        <w:t>a</w:t>
      </w:r>
      <w:proofErr w:type="spellEnd"/>
      <w:r>
        <w:rPr>
          <w:lang w:val="it-IT"/>
        </w:rPr>
        <w:t>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e residente in. ………………</w:t>
      </w:r>
      <w:r w:rsidR="0007409D">
        <w:rPr>
          <w:lang w:val="it-IT"/>
        </w:rPr>
        <w:t>………</w:t>
      </w:r>
      <w:proofErr w:type="gramStart"/>
      <w:r w:rsidR="0007409D">
        <w:rPr>
          <w:lang w:val="it-IT"/>
        </w:rPr>
        <w:t>…….</w:t>
      </w:r>
      <w:proofErr w:type="gramEnd"/>
      <w:r w:rsidR="0007409D">
        <w:rPr>
          <w:lang w:val="it-IT"/>
        </w:rPr>
        <w:t>.</w:t>
      </w:r>
      <w:r>
        <w:rPr>
          <w:lang w:val="it-IT"/>
        </w:rPr>
        <w:t>………</w:t>
      </w:r>
      <w:r w:rsidR="0007409D">
        <w:rPr>
          <w:lang w:val="it-IT"/>
        </w:rPr>
        <w:t xml:space="preserve">, n°…………; </w:t>
      </w:r>
      <w:r>
        <w:rPr>
          <w:lang w:val="it-IT"/>
        </w:rPr>
        <w:t>In qualità di…………….dell</w:t>
      </w:r>
      <w:r>
        <w:rPr>
          <w:rtl/>
          <w:lang w:val="ar-SA"/>
        </w:rPr>
        <w:t>’</w:t>
      </w:r>
      <w:r>
        <w:rPr>
          <w:lang w:val="it-IT"/>
        </w:rPr>
        <w:t>operatore econom</w:t>
      </w:r>
      <w:r w:rsidR="0007409D">
        <w:rPr>
          <w:lang w:val="it-IT"/>
        </w:rPr>
        <w:t>ico…………………………………………………..</w:t>
      </w:r>
      <w:r w:rsidR="0040264D">
        <w:rPr>
          <w:lang w:val="it-IT"/>
        </w:rPr>
        <w:t>;</w:t>
      </w:r>
    </w:p>
    <w:p w14:paraId="7C66AD4C" w14:textId="3E057FBB" w:rsidR="00910E7A" w:rsidRDefault="00620388">
      <w:pPr>
        <w:pStyle w:val="Nessunaspaziatura"/>
        <w:spacing w:line="460" w:lineRule="exact"/>
      </w:pPr>
      <w:r>
        <w:rPr>
          <w:lang w:val="it-IT"/>
        </w:rPr>
        <w:t xml:space="preserve">P.IVA …………………………………………… Con sede a </w:t>
      </w:r>
      <w:r>
        <w:t>……………</w:t>
      </w:r>
      <w:proofErr w:type="gramStart"/>
      <w:r>
        <w:t>…….</w:t>
      </w:r>
      <w:proofErr w:type="gramEnd"/>
      <w:r>
        <w:t>…………</w:t>
      </w:r>
      <w:r w:rsidR="0007409D">
        <w:t xml:space="preserve"> vi</w:t>
      </w:r>
      <w:r w:rsidR="009E38CA">
        <w:t>a</w:t>
      </w:r>
      <w:r w:rsidR="0007409D">
        <w:t>…</w:t>
      </w:r>
      <w:proofErr w:type="gramStart"/>
      <w:r>
        <w:rPr>
          <w:lang w:val="it-IT"/>
        </w:rPr>
        <w:t>…..</w:t>
      </w:r>
      <w:proofErr w:type="gramEnd"/>
      <w:r>
        <w:t xml:space="preserve"> ………………..………………… n</w:t>
      </w:r>
      <w:r w:rsidR="009E38CA">
        <w:t>°</w:t>
      </w:r>
      <w:r>
        <w:t>.</w:t>
      </w:r>
      <w:r>
        <w:rPr>
          <w:lang w:val="it-IT"/>
        </w:rPr>
        <w:t xml:space="preserve"> </w:t>
      </w:r>
      <w:r>
        <w:t>…</w:t>
      </w:r>
      <w:r>
        <w:rPr>
          <w:lang w:val="it-IT"/>
        </w:rPr>
        <w:t>, C.A.P</w:t>
      </w:r>
      <w:r w:rsidR="0007409D">
        <w:rPr>
          <w:lang w:val="it-IT"/>
        </w:rPr>
        <w:t>…</w:t>
      </w:r>
      <w:proofErr w:type="gramStart"/>
      <w:r w:rsidR="0007409D">
        <w:rPr>
          <w:lang w:val="it-IT"/>
        </w:rPr>
        <w:t>…..</w:t>
      </w:r>
      <w:proofErr w:type="gramEnd"/>
      <w:r>
        <w:rPr>
          <w:lang w:val="it-IT"/>
        </w:rPr>
        <w:t xml:space="preserve"> </w:t>
      </w:r>
      <w:r>
        <w:t>…</w:t>
      </w:r>
      <w:r w:rsidR="0007409D">
        <w:rPr>
          <w:lang w:val="it-IT"/>
        </w:rPr>
        <w:t>tel.</w:t>
      </w:r>
      <w:r>
        <w:t>………</w:t>
      </w:r>
      <w:proofErr w:type="gramStart"/>
      <w:r>
        <w:t>…..</w:t>
      </w:r>
      <w:proofErr w:type="gramEnd"/>
      <w:r>
        <w:t>…..………</w:t>
      </w:r>
      <w:r>
        <w:rPr>
          <w:lang w:val="it-IT"/>
        </w:rPr>
        <w:t>……… Indirizzo di posta elettronica………………………… Codice Fiscale ……………………</w:t>
      </w:r>
      <w:proofErr w:type="gramStart"/>
      <w:r>
        <w:rPr>
          <w:lang w:val="it-IT"/>
        </w:rPr>
        <w:t>…</w:t>
      </w:r>
      <w:r w:rsidR="0007409D">
        <w:rPr>
          <w:lang w:val="it-IT"/>
        </w:rPr>
        <w:t>….</w:t>
      </w:r>
      <w:proofErr w:type="gramEnd"/>
      <w:r>
        <w:rPr>
          <w:lang w:val="pt-PT"/>
        </w:rPr>
        <w:t xml:space="preserve">P.IVA  </w:t>
      </w:r>
      <w:r>
        <w:rPr>
          <w:lang w:val="it-IT"/>
        </w:rPr>
        <w:t>……….………..……...………………</w:t>
      </w:r>
      <w:r w:rsidR="0007409D">
        <w:rPr>
          <w:lang w:val="it-IT"/>
        </w:rPr>
        <w:t>. .</w:t>
      </w:r>
    </w:p>
    <w:p w14:paraId="0A133A7E" w14:textId="77777777" w:rsidR="00910E7A" w:rsidRDefault="00910E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360" w:right="1204"/>
        <w:jc w:val="both"/>
        <w:rPr>
          <w:rFonts w:ascii="Times New Roman" w:eastAsia="Times New Roman" w:hAnsi="Times New Roman" w:cs="Times New Roman"/>
          <w:lang w:val="it-IT"/>
        </w:rPr>
      </w:pPr>
    </w:p>
    <w:p w14:paraId="1EB7AD3F" w14:textId="77777777" w:rsidR="00910E7A" w:rsidRDefault="00620388">
      <w:pPr>
        <w:pStyle w:val="Nessunaspaziatura"/>
        <w:jc w:val="both"/>
        <w:rPr>
          <w:i/>
          <w:iCs/>
        </w:rPr>
      </w:pPr>
      <w:r>
        <w:rPr>
          <w:i/>
          <w:iCs/>
          <w:lang w:val="it-IT"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</w:t>
      </w:r>
      <w:r>
        <w:rPr>
          <w:i/>
          <w:iCs/>
          <w:rtl/>
          <w:lang w:val="ar-SA"/>
        </w:rPr>
        <w:t>’</w:t>
      </w:r>
      <w:r>
        <w:rPr>
          <w:i/>
          <w:iCs/>
          <w:lang w:val="it-IT"/>
        </w:rPr>
        <w:t>art. 75 del d.P.R. n. 445 del 28 dicembre 2000 e l</w:t>
      </w:r>
      <w:r>
        <w:rPr>
          <w:i/>
          <w:iCs/>
          <w:rtl/>
          <w:lang w:val="ar-SA"/>
        </w:rPr>
        <w:t>’</w:t>
      </w:r>
      <w:r>
        <w:rPr>
          <w:i/>
          <w:iCs/>
          <w:lang w:val="it-IT"/>
        </w:rPr>
        <w:t>applicazione di ogni altra sanzione prevista dalla legge, nella predetta qualità, ai sensi e per gli effetti di cui agli artt. 46 e 47 del d.P.R. n. 445 del 28 dicembre 2000</w:t>
      </w:r>
    </w:p>
    <w:p w14:paraId="077E0994" w14:textId="77777777" w:rsidR="00910E7A" w:rsidRDefault="00910E7A">
      <w:pPr>
        <w:pStyle w:val="Nessunaspaziatura"/>
        <w:jc w:val="both"/>
        <w:rPr>
          <w:i/>
          <w:iCs/>
          <w:lang w:val="it-IT"/>
        </w:rPr>
      </w:pPr>
    </w:p>
    <w:p w14:paraId="4C069012" w14:textId="107E29D1" w:rsidR="00910E7A" w:rsidRPr="0007409D" w:rsidRDefault="00620388">
      <w:pPr>
        <w:pStyle w:val="Nessunaspaziatura"/>
        <w:jc w:val="both"/>
        <w:rPr>
          <w:b/>
          <w:bCs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bCs/>
          <w:lang w:val="de-DE"/>
        </w:rPr>
        <w:t>DICHIARA</w:t>
      </w:r>
    </w:p>
    <w:tbl>
      <w:tblPr>
        <w:tblStyle w:val="TableNormal"/>
        <w:tblpPr w:leftFromText="141" w:rightFromText="141" w:vertAnchor="text" w:horzAnchor="margin" w:tblpXSpec="right" w:tblpY="121"/>
        <w:tblW w:w="8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908"/>
      </w:tblGrid>
      <w:tr w:rsidR="0007409D" w14:paraId="343A1117" w14:textId="77777777" w:rsidTr="0007409D">
        <w:trPr>
          <w:trHeight w:val="857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1E16" w14:textId="77777777" w:rsidR="0007409D" w:rsidRDefault="0007409D" w:rsidP="0007409D">
            <w:pPr>
              <w:pStyle w:val="Nessunaspaziatura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it-IT"/>
              </w:rPr>
              <w:t>Nome</w:t>
            </w:r>
          </w:p>
          <w:p w14:paraId="369118DF" w14:textId="77777777" w:rsidR="0007409D" w:rsidRDefault="0007409D" w:rsidP="0007409D">
            <w:pPr>
              <w:pStyle w:val="Nessunaspaziatura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it-IT"/>
              </w:rPr>
              <w:t>Cognome</w:t>
            </w:r>
          </w:p>
          <w:p w14:paraId="7773E58C" w14:textId="77777777" w:rsidR="0007409D" w:rsidRDefault="0007409D" w:rsidP="0007409D">
            <w:pPr>
              <w:pStyle w:val="Nessunaspaziatura"/>
              <w:jc w:val="both"/>
            </w:pPr>
            <w:r>
              <w:rPr>
                <w:rFonts w:ascii="Calibri" w:hAnsi="Calibri"/>
                <w:lang w:val="it-IT"/>
              </w:rPr>
              <w:t>Posizione ricoperta</w:t>
            </w:r>
          </w:p>
        </w:tc>
      </w:tr>
    </w:tbl>
    <w:p w14:paraId="42D94DEA" w14:textId="77777777" w:rsidR="0007409D" w:rsidRDefault="0007409D" w:rsidP="0007409D">
      <w:pPr>
        <w:pStyle w:val="Nessunaspaziatura"/>
        <w:jc w:val="both"/>
        <w:rPr>
          <w:lang w:val="it-IT"/>
        </w:rPr>
      </w:pPr>
    </w:p>
    <w:p w14:paraId="74AE1A2D" w14:textId="77777777" w:rsidR="0007409D" w:rsidRDefault="0007409D" w:rsidP="0007409D">
      <w:pPr>
        <w:pStyle w:val="Nessunaspaziatura"/>
        <w:ind w:left="720"/>
        <w:jc w:val="both"/>
        <w:rPr>
          <w:lang w:val="it-IT"/>
        </w:rPr>
      </w:pPr>
    </w:p>
    <w:p w14:paraId="32D1E778" w14:textId="258EDC81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l'insussistenza dei motivi di esclusione dalle procedure ad evidenza pubblica di cui all'art. 94 d.lgs. n. 36/2023;</w:t>
      </w:r>
    </w:p>
    <w:p w14:paraId="68660F81" w14:textId="1B584E8F" w:rsidR="00910E7A" w:rsidRPr="0007409D" w:rsidRDefault="00620388" w:rsidP="0007409D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l'insussistenza dei motivi di esclusione dalle procedure ad evidenza pubblica di cui all'art. 94 d.lgs. n. 36/2023 per i soggetti rilevanti di cui al comma 3 del medesimo articolo che si indicano di seguito:</w:t>
      </w:r>
    </w:p>
    <w:p w14:paraId="2E6DBE67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l'insussistenza dei motivi di esclusione, anche non automatica, dalle procedure ad evidenza pubblica di cui all'art. 95 d.lgs. n. 36/2023;</w:t>
      </w:r>
    </w:p>
    <w:p w14:paraId="432E3688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essere in regola con il versamento dei contributi previdenziali ed assistenziali (DURC; INARCASSA);</w:t>
      </w:r>
    </w:p>
    <w:p w14:paraId="5EEED353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impegnarsi, se applicabile, a corrispondere la garanzia definitiva di cui all’art. 53 comma 4 del d.lgs.36/2023 smi nella misura del 5% dell’importo contrattuale, prima dell’avvio delle attività a titolo di sospensione dell’efficacia del rapporto contrattuale;</w:t>
      </w:r>
    </w:p>
    <w:p w14:paraId="0B2E01C7" w14:textId="26CFE482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essere iscritto/a presso l’Anagrafe degli operatori economici a qualunque titolo coinvolti nei contratti pubblici ANAC oppure di non essere iscritto/a in quanto……………………………………………</w:t>
      </w:r>
      <w:r w:rsidR="0007409D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09D">
        <w:rPr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lang w:val="it-IT"/>
        </w:rPr>
        <w:t>.;</w:t>
      </w:r>
    </w:p>
    <w:p w14:paraId="7F06F4F9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essere in possesso dei requisiti di idoneità professionale previsti dalle disposizioni vigenti per le prestazioni da svolgere come individuati nella lettera di incarico;</w:t>
      </w:r>
    </w:p>
    <w:p w14:paraId="48F0F1D0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impegnarsi a rispettare ed a far rispettare ai propri dipendenti e collaboratori gli obblighi di condotta previsti dal D.P.R. n. 62/2013 (codice di comportamento dei dipendenti pubblici), integrato e specificato dal D.M. n. 597 del 23/12/2015 smi (codice di comportamento dei dipendenti del Ministero per i beni e le attività culturali e per il turismo) disponibile al seguente link: https://dgspatrimonioculturale.beniculturali.it/wp-content/uploads/2020/07/Modifica-al-Codice-di-Comportamento-dei-Dipendenti-del-Ministero-dei-Beni-e-delle-Attivit%C3%A0-Culturali-e-del-Turismo.pdf;</w:t>
      </w:r>
    </w:p>
    <w:p w14:paraId="5E798E0E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essere a conoscenza e non trovarsi, in relazione a questa Amministrazione, nelle condizioni del disposto di cui all’art. 53 comma 16-ter d.lgs.165/2001 smi né in altra condizione, anche di fatto, che determini un conflitto di interessi con l’Amministrazione;</w:t>
      </w:r>
    </w:p>
    <w:p w14:paraId="784B9296" w14:textId="231BAE4B" w:rsidR="00910E7A" w:rsidRPr="0007409D" w:rsidRDefault="0007409D" w:rsidP="0007409D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ai sensi de</w:t>
      </w:r>
      <w:r w:rsidR="004A6009">
        <w:rPr>
          <w:lang w:val="it-IT"/>
        </w:rPr>
        <w:t xml:space="preserve">gli </w:t>
      </w:r>
      <w:r>
        <w:rPr>
          <w:lang w:val="it-IT"/>
        </w:rPr>
        <w:t>art</w:t>
      </w:r>
      <w:r w:rsidR="004A6009">
        <w:rPr>
          <w:lang w:val="it-IT"/>
        </w:rPr>
        <w:t>icoli</w:t>
      </w:r>
      <w:r>
        <w:rPr>
          <w:lang w:val="it-IT"/>
        </w:rPr>
        <w:t xml:space="preserve"> 57</w:t>
      </w:r>
      <w:r w:rsidR="004A6009">
        <w:rPr>
          <w:lang w:val="it-IT"/>
        </w:rPr>
        <w:t xml:space="preserve"> e 102 del</w:t>
      </w:r>
      <w:r>
        <w:rPr>
          <w:lang w:val="it-IT"/>
        </w:rPr>
        <w:t xml:space="preserve"> d.lgs. 36/2023, </w:t>
      </w:r>
      <w:r w:rsidR="00620388">
        <w:rPr>
          <w:lang w:val="it-IT"/>
        </w:rPr>
        <w:t>di impegnarsi a garantire la stabilità occupazionale del personale impiegato;</w:t>
      </w:r>
      <w:r w:rsidRPr="0007409D">
        <w:rPr>
          <w:lang w:val="it-IT"/>
        </w:rPr>
        <w:t xml:space="preserve"> </w:t>
      </w:r>
      <w:r>
        <w:rPr>
          <w:lang w:val="it-IT"/>
        </w:rPr>
        <w:t>di impegnarsi a garantire le pari opportunità generazionali, di genere e di inclusione lavorativa per le persone con disabilità o svantaggiate;</w:t>
      </w:r>
    </w:p>
    <w:p w14:paraId="06438D17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impegnarsi a garantire l’applicazione dei contratti collettivi nazionali e territoriali di settore;</w:t>
      </w:r>
    </w:p>
    <w:p w14:paraId="536E5A41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fornire senza ritardo all’Amministrazione tutti gli eventuali documenti a comprova delle dichiarazioni rese, qualora non acquisibili d’ufficio, consapevole che, in caso di false dichiarazioni, i Musei Reali di Torino procederanno alla risoluzione del contratto, all’escussione della eventuale garanzia definitiva se prevista, alla comunicazione all’ANAC e alla sospensione dell’operatore economico dalla partecipazione alle procedure di affidamento indette dalla medesima stazione appaltante per un periodo da uno a dodici mesi decorrenti dall’adozione del provvedimento;</w:t>
      </w:r>
    </w:p>
    <w:p w14:paraId="4B8963AD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mantenere valida e vincolante la propria offerta per centottanta giorni dalla scadenza del termine per la sua presentazione;</w:t>
      </w:r>
    </w:p>
    <w:p w14:paraId="70C1CB8C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accettare tutte le condizioni indicate nel disciplinare;</w:t>
      </w:r>
    </w:p>
    <w:p w14:paraId="55AAA2AF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 essere in regola rispetto alla normativa antimafia;</w:t>
      </w:r>
    </w:p>
    <w:p w14:paraId="0E2FF1EA" w14:textId="77777777" w:rsidR="00910E7A" w:rsidRDefault="00620388">
      <w:pPr>
        <w:pStyle w:val="Nessunaspaziatur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che ai sensi dell</w:t>
      </w:r>
      <w:r>
        <w:rPr>
          <w:rtl/>
          <w:lang w:val="ar-SA"/>
        </w:rPr>
        <w:t>’</w:t>
      </w:r>
      <w:r>
        <w:rPr>
          <w:lang w:val="it-IT"/>
        </w:rPr>
        <w:t xml:space="preserve">art. 3 comma 7 della Legge 13 agosto 2010, n. 136, è dedicato il seguente conto corrente bancario / postale: </w:t>
      </w:r>
    </w:p>
    <w:p w14:paraId="6060456B" w14:textId="77777777" w:rsidR="00910E7A" w:rsidRDefault="00910E7A">
      <w:pPr>
        <w:pStyle w:val="Nessunaspaziatura"/>
        <w:ind w:left="720"/>
        <w:jc w:val="both"/>
        <w:rPr>
          <w:lang w:val="it-IT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691"/>
        <w:gridCol w:w="2123"/>
        <w:gridCol w:w="2407"/>
      </w:tblGrid>
      <w:tr w:rsidR="00910E7A" w14:paraId="285940BD" w14:textId="77777777">
        <w:trPr>
          <w:trHeight w:val="55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6854088A" w14:textId="77777777" w:rsidR="00910E7A" w:rsidRDefault="00620388">
            <w:pPr>
              <w:pStyle w:val="DidefaultA"/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120"/>
              <w:ind w:right="566"/>
              <w:jc w:val="center"/>
            </w:pPr>
            <w:r>
              <w:rPr>
                <w:rFonts w:ascii="Calibri" w:hAnsi="Calibri"/>
                <w:b/>
                <w:bCs/>
                <w:lang w:val="it-IT"/>
              </w:rPr>
              <w:t>Numero conto corrente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7AD87AD5" w14:textId="77777777" w:rsidR="00910E7A" w:rsidRDefault="00620388">
            <w:pPr>
              <w:pStyle w:val="DidefaultA"/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120"/>
              <w:ind w:right="566"/>
              <w:jc w:val="center"/>
            </w:pPr>
            <w:r>
              <w:rPr>
                <w:rFonts w:ascii="Calibri" w:hAnsi="Calibri"/>
                <w:b/>
                <w:bCs/>
                <w:lang w:val="it-IT"/>
              </w:rPr>
              <w:t>Istituto di Credito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5DED4260" w14:textId="77777777" w:rsidR="00910E7A" w:rsidRDefault="00620388">
            <w:pPr>
              <w:pStyle w:val="DidefaultA"/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120"/>
              <w:ind w:right="566"/>
              <w:jc w:val="center"/>
            </w:pPr>
            <w:r>
              <w:rPr>
                <w:rFonts w:ascii="Calibri" w:hAnsi="Calibri"/>
                <w:b/>
                <w:bCs/>
                <w:lang w:val="it-IT"/>
              </w:rPr>
              <w:t>Agenzia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72184699" w14:textId="77777777" w:rsidR="00910E7A" w:rsidRDefault="00620388">
            <w:pPr>
              <w:pStyle w:val="DidefaultA"/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120"/>
              <w:ind w:right="566"/>
              <w:jc w:val="center"/>
            </w:pPr>
            <w:r>
              <w:rPr>
                <w:rFonts w:ascii="Calibri" w:hAnsi="Calibri"/>
                <w:b/>
                <w:bCs/>
                <w:lang w:val="it-IT"/>
              </w:rPr>
              <w:t>IBAN</w:t>
            </w:r>
          </w:p>
        </w:tc>
      </w:tr>
      <w:tr w:rsidR="00910E7A" w14:paraId="3B9B57E6" w14:textId="77777777">
        <w:trPr>
          <w:trHeight w:val="25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03154E88" w14:textId="77777777" w:rsidR="00910E7A" w:rsidRDefault="00910E7A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63726FE6" w14:textId="77777777" w:rsidR="00910E7A" w:rsidRDefault="00910E7A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383BC91D" w14:textId="77777777" w:rsidR="00910E7A" w:rsidRDefault="00910E7A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689F1FFF" w14:textId="77777777" w:rsidR="00910E7A" w:rsidRDefault="00910E7A"/>
        </w:tc>
      </w:tr>
    </w:tbl>
    <w:p w14:paraId="5187D95C" w14:textId="77777777" w:rsidR="00910E7A" w:rsidRDefault="00910E7A">
      <w:pPr>
        <w:pStyle w:val="Nessunaspaziatura"/>
        <w:widowControl w:val="0"/>
        <w:jc w:val="both"/>
        <w:rPr>
          <w:lang w:val="it-IT"/>
        </w:rPr>
      </w:pPr>
    </w:p>
    <w:p w14:paraId="63AA9136" w14:textId="77777777" w:rsidR="00910E7A" w:rsidRDefault="00910E7A">
      <w:pPr>
        <w:pStyle w:val="DidefaultA"/>
        <w:tabs>
          <w:tab w:val="left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ind w:right="566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0E7A" w14:paraId="03F3406F" w14:textId="77777777">
        <w:trPr>
          <w:trHeight w:val="25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2191A8F3" w14:textId="77777777" w:rsidR="00910E7A" w:rsidRDefault="00620388">
            <w:pPr>
              <w:pStyle w:val="DidefaultA"/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120"/>
              <w:ind w:right="566"/>
              <w:jc w:val="both"/>
            </w:pPr>
            <w:r>
              <w:rPr>
                <w:rFonts w:ascii="Calibri" w:hAnsi="Calibri"/>
                <w:lang w:val="it-IT"/>
              </w:rPr>
              <w:t xml:space="preserve">Soggetti delegati ad operare sul conto corrente menzionato sono i seguenti </w:t>
            </w:r>
            <w:r>
              <w:rPr>
                <w:rFonts w:ascii="Calibri" w:hAnsi="Calibri"/>
                <w:b/>
                <w:bCs/>
                <w:i/>
                <w:iCs/>
                <w:lang w:val="it-IT"/>
              </w:rPr>
              <w:t>(indicare nome, cognome, codice fiscale e residenza)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6C0B2E11" w14:textId="77777777" w:rsidR="00910E7A" w:rsidRDefault="00910E7A"/>
        </w:tc>
      </w:tr>
      <w:tr w:rsidR="00910E7A" w14:paraId="5042941D" w14:textId="77777777">
        <w:trPr>
          <w:trHeight w:val="25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5FB9859" w14:textId="77777777" w:rsidR="00910E7A" w:rsidRDefault="00910E7A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401066BF" w14:textId="77777777" w:rsidR="00910E7A" w:rsidRDefault="00910E7A"/>
        </w:tc>
      </w:tr>
      <w:tr w:rsidR="00910E7A" w14:paraId="4533129C" w14:textId="77777777">
        <w:trPr>
          <w:trHeight w:val="25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538F780" w14:textId="77777777" w:rsidR="00910E7A" w:rsidRDefault="00910E7A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157BB09C" w14:textId="77777777" w:rsidR="00910E7A" w:rsidRDefault="00910E7A"/>
        </w:tc>
      </w:tr>
      <w:tr w:rsidR="00910E7A" w14:paraId="3B44777A" w14:textId="77777777">
        <w:trPr>
          <w:trHeight w:val="25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35DBE84" w14:textId="77777777" w:rsidR="00910E7A" w:rsidRDefault="00910E7A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4E62B19B" w14:textId="77777777" w:rsidR="00910E7A" w:rsidRDefault="00910E7A"/>
        </w:tc>
      </w:tr>
    </w:tbl>
    <w:p w14:paraId="4CA859F0" w14:textId="77777777" w:rsidR="00910E7A" w:rsidRDefault="00910E7A">
      <w:pPr>
        <w:pStyle w:val="DidefaultA"/>
        <w:widowControl w:val="0"/>
        <w:tabs>
          <w:tab w:val="left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jc w:val="both"/>
        <w:rPr>
          <w:rFonts w:ascii="Times New Roman" w:eastAsia="Times New Roman" w:hAnsi="Times New Roman" w:cs="Times New Roman"/>
          <w:lang w:val="it-IT"/>
        </w:rPr>
      </w:pPr>
    </w:p>
    <w:p w14:paraId="718F2520" w14:textId="77777777" w:rsidR="00910E7A" w:rsidRDefault="00910E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right="1204"/>
        <w:jc w:val="both"/>
        <w:rPr>
          <w:rFonts w:ascii="Times New Roman" w:eastAsia="Times New Roman" w:hAnsi="Times New Roman" w:cs="Times New Roman"/>
          <w:lang w:val="it-IT"/>
        </w:rPr>
      </w:pPr>
    </w:p>
    <w:p w14:paraId="1B902DC5" w14:textId="77777777" w:rsidR="00910E7A" w:rsidRDefault="00620388">
      <w:pPr>
        <w:pStyle w:val="Nessunaspaziatura"/>
        <w:jc w:val="both"/>
      </w:pPr>
      <w:r>
        <w:rPr>
          <w:lang w:val="it-IT"/>
        </w:rPr>
        <w:t>Ai sensi dell</w:t>
      </w:r>
      <w:r>
        <w:rPr>
          <w:rtl/>
          <w:lang w:val="ar-SA"/>
        </w:rPr>
        <w:t>’</w:t>
      </w:r>
      <w:r>
        <w:rPr>
          <w:lang w:val="it-IT"/>
        </w:rPr>
        <w:t>art. 3 comma 8 della Legge 136 del 13.08.2010 il sottoscritto si assume l</w:t>
      </w:r>
      <w:r>
        <w:rPr>
          <w:rtl/>
          <w:lang w:val="ar-SA"/>
        </w:rPr>
        <w:t>’</w:t>
      </w:r>
      <w:r>
        <w:rPr>
          <w:lang w:val="it-IT"/>
        </w:rPr>
        <w:t xml:space="preserve">obbligo di rispettare la normativa relativa alla tracciabilità dei flussi finanziari pena la nullità assoluta del </w:t>
      </w:r>
      <w:r>
        <w:rPr>
          <w:lang w:val="it-IT"/>
        </w:rPr>
        <w:lastRenderedPageBreak/>
        <w:t xml:space="preserve">contratto e dichiara inoltre di aver preso conoscenza del contenuto del </w:t>
      </w:r>
      <w:r>
        <w:rPr>
          <w:lang w:val="fr-FR"/>
        </w:rPr>
        <w:t>«</w:t>
      </w:r>
      <w:r>
        <w:rPr>
          <w:lang w:val="it-IT"/>
        </w:rPr>
        <w:t xml:space="preserve">Codice di comportamento dei dipendenti pubblici», di cui al D.P.R. 16 aprile 2013, n. 62 e del </w:t>
      </w:r>
      <w:r>
        <w:rPr>
          <w:lang w:val="fr-FR"/>
        </w:rPr>
        <w:t>«</w:t>
      </w:r>
      <w:r>
        <w:rPr>
          <w:lang w:val="it-IT"/>
        </w:rPr>
        <w:t>Codice di comportamento dei dipendenti del Ministero dei beni e delle attività culturali e del turismo, adottato con Decreto 597 del 23.12.2015 ai sensi dell</w:t>
      </w:r>
      <w:r>
        <w:rPr>
          <w:rtl/>
          <w:lang w:val="ar-SA"/>
        </w:rPr>
        <w:t>’</w:t>
      </w:r>
      <w:r>
        <w:rPr>
          <w:lang w:val="it-IT"/>
        </w:rPr>
        <w:t xml:space="preserve">art. 54, comma 5°, del decreto legislativo 30 marzo 2001, n. 165» e di accettarne il contenuto senza riserva alcuna, nonché di acconsentire al trattamento dei propri dati, anche personali, esclusivamente </w:t>
      </w:r>
      <w:proofErr w:type="spellStart"/>
      <w:r>
        <w:rPr>
          <w:lang w:val="it-IT"/>
        </w:rPr>
        <w:t>nell</w:t>
      </w:r>
      <w:proofErr w:type="spellEnd"/>
      <w:r>
        <w:rPr>
          <w:rtl/>
          <w:lang w:val="ar-SA"/>
        </w:rPr>
        <w:t>’</w:t>
      </w:r>
      <w:r>
        <w:rPr>
          <w:lang w:val="it-IT"/>
        </w:rPr>
        <w:t xml:space="preserve">ambito del procedimento per il quale la presente dichiarazione viene resa, ai sensi degli art. 7, 13 e 22 e ss. del D. Lgs. 196/2003 e </w:t>
      </w:r>
      <w:proofErr w:type="spellStart"/>
      <w:r>
        <w:rPr>
          <w:lang w:val="it-IT"/>
        </w:rPr>
        <w:t>s.m.i.</w:t>
      </w:r>
      <w:proofErr w:type="spellEnd"/>
    </w:p>
    <w:p w14:paraId="05389CD6" w14:textId="77777777" w:rsidR="00910E7A" w:rsidRDefault="00910E7A">
      <w:pPr>
        <w:pStyle w:val="Nessunaspaziatura"/>
        <w:jc w:val="both"/>
        <w:rPr>
          <w:lang w:val="it-IT"/>
        </w:rPr>
      </w:pPr>
    </w:p>
    <w:p w14:paraId="67E56F0B" w14:textId="77777777" w:rsidR="00910E7A" w:rsidRDefault="00910E7A">
      <w:pPr>
        <w:pStyle w:val="Nessunaspaziatura"/>
        <w:jc w:val="both"/>
        <w:rPr>
          <w:lang w:val="it-IT"/>
        </w:rPr>
      </w:pPr>
    </w:p>
    <w:p w14:paraId="67E1E6C4" w14:textId="77777777" w:rsidR="00910E7A" w:rsidRDefault="00620388">
      <w:pPr>
        <w:pStyle w:val="Nessunaspaziatura"/>
        <w:jc w:val="both"/>
      </w:pPr>
      <w:r>
        <w:rPr>
          <w:lang w:val="it-IT"/>
        </w:rPr>
        <w:t xml:space="preserve">Luogo, </w:t>
      </w:r>
      <w:r>
        <w:t xml:space="preserve">……………...data  …………………… </w:t>
      </w:r>
    </w:p>
    <w:p w14:paraId="14EA9BD7" w14:textId="3456E97E" w:rsidR="00E77ADE" w:rsidRDefault="00620388">
      <w:pPr>
        <w:pStyle w:val="Nessunaspaziatura"/>
        <w:jc w:val="right"/>
      </w:pPr>
      <w:r>
        <w:t xml:space="preserve">                                                                           </w:t>
      </w:r>
    </w:p>
    <w:p w14:paraId="6C522847" w14:textId="77777777" w:rsidR="00E77ADE" w:rsidRDefault="00E77ADE">
      <w:pPr>
        <w:pStyle w:val="Nessunaspaziatura"/>
        <w:jc w:val="right"/>
      </w:pPr>
    </w:p>
    <w:p w14:paraId="019460EC" w14:textId="77777777" w:rsidR="00E77ADE" w:rsidRDefault="00E77ADE">
      <w:pPr>
        <w:pStyle w:val="Nessunaspaziatura"/>
        <w:jc w:val="right"/>
      </w:pPr>
    </w:p>
    <w:p w14:paraId="605ECB03" w14:textId="26E02FBE" w:rsidR="00910E7A" w:rsidRDefault="00620388">
      <w:pPr>
        <w:pStyle w:val="Nessunaspaziatura"/>
        <w:jc w:val="right"/>
      </w:pPr>
      <w:r>
        <w:t xml:space="preserve">   FIRMATO DIGITALMENTE </w:t>
      </w:r>
    </w:p>
    <w:p w14:paraId="2F9F1BD1" w14:textId="77777777" w:rsidR="00910E7A" w:rsidRDefault="00620388">
      <w:pPr>
        <w:pStyle w:val="Nessunaspaziatura"/>
        <w:jc w:val="right"/>
      </w:pPr>
      <w:r>
        <w:t xml:space="preserve">                                                             </w:t>
      </w:r>
    </w:p>
    <w:sectPr w:rsidR="00910E7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B33B" w14:textId="77777777" w:rsidR="00620388" w:rsidRDefault="00620388">
      <w:r>
        <w:separator/>
      </w:r>
    </w:p>
  </w:endnote>
  <w:endnote w:type="continuationSeparator" w:id="0">
    <w:p w14:paraId="37CE623F" w14:textId="77777777" w:rsidR="00620388" w:rsidRDefault="0062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7225" w14:textId="77777777" w:rsidR="00910E7A" w:rsidRDefault="00910E7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5191" w14:textId="77777777" w:rsidR="00620388" w:rsidRDefault="00620388">
      <w:r>
        <w:separator/>
      </w:r>
    </w:p>
  </w:footnote>
  <w:footnote w:type="continuationSeparator" w:id="0">
    <w:p w14:paraId="40EC283B" w14:textId="77777777" w:rsidR="00620388" w:rsidRDefault="0062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CEC2" w14:textId="77777777" w:rsidR="00910E7A" w:rsidRDefault="00910E7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3B86"/>
    <w:multiLevelType w:val="hybridMultilevel"/>
    <w:tmpl w:val="B4EC5DBC"/>
    <w:numStyleLink w:val="Stileimportato1"/>
  </w:abstractNum>
  <w:abstractNum w:abstractNumId="1" w15:restartNumberingAfterBreak="0">
    <w:nsid w:val="69DB4ECA"/>
    <w:multiLevelType w:val="hybridMultilevel"/>
    <w:tmpl w:val="B4EC5DBC"/>
    <w:styleLink w:val="Stileimportato1"/>
    <w:lvl w:ilvl="0" w:tplc="4F2016B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2EE1F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5CF9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EC2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4026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602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1F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64FB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AEA7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5058350">
    <w:abstractNumId w:val="1"/>
  </w:num>
  <w:num w:numId="2" w16cid:durableId="40187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7A"/>
    <w:rsid w:val="0007409D"/>
    <w:rsid w:val="0040264D"/>
    <w:rsid w:val="004A6009"/>
    <w:rsid w:val="00517336"/>
    <w:rsid w:val="005534F5"/>
    <w:rsid w:val="00620388"/>
    <w:rsid w:val="00910E7A"/>
    <w:rsid w:val="009E38CA"/>
    <w:rsid w:val="00DB5E86"/>
    <w:rsid w:val="00E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8259"/>
  <w15:docId w15:val="{89E66FC8-3CBF-4C52-8708-8A855C1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Fabrique Avvocati Associati</cp:lastModifiedBy>
  <cp:revision>7</cp:revision>
  <dcterms:created xsi:type="dcterms:W3CDTF">2024-07-29T19:22:00Z</dcterms:created>
  <dcterms:modified xsi:type="dcterms:W3CDTF">2024-07-30T15:03:00Z</dcterms:modified>
</cp:coreProperties>
</file>