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4468"/>
        <w:gridCol w:w="2341"/>
      </w:tblGrid>
      <w:tr w:rsidR="00BA0BBD" w14:paraId="072553B4" w14:textId="77777777" w:rsidTr="007B0EE2">
        <w:tc>
          <w:tcPr>
            <w:tcW w:w="3207" w:type="dxa"/>
            <w:vAlign w:val="center"/>
          </w:tcPr>
          <w:p w14:paraId="49590432" w14:textId="255B89E1" w:rsidR="00BA0BBD" w:rsidRDefault="00BA0BBD" w:rsidP="007B0EE2">
            <w:pPr>
              <w:pStyle w:val="Intestazione"/>
            </w:pPr>
            <w:r>
              <w:rPr>
                <w:noProof/>
                <w:lang w:eastAsia="it-IT"/>
              </w:rPr>
              <w:drawing>
                <wp:inline distT="0" distB="0" distL="0" distR="0" wp14:anchorId="3E08CA33" wp14:editId="63EBE309">
                  <wp:extent cx="1555200" cy="504000"/>
                  <wp:effectExtent l="0" t="0" r="6985" b="0"/>
                  <wp:docPr id="844612155" name="Immagine 844612155" descr="Immagine che contiene testo, Elementi grafici, Carattere,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Elementi grafici, Carattere, grafica&#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5200" cy="504000"/>
                          </a:xfrm>
                          <a:prstGeom prst="rect">
                            <a:avLst/>
                          </a:prstGeom>
                        </pic:spPr>
                      </pic:pic>
                    </a:graphicData>
                  </a:graphic>
                </wp:inline>
              </w:drawing>
            </w:r>
          </w:p>
        </w:tc>
        <w:tc>
          <w:tcPr>
            <w:tcW w:w="3207" w:type="dxa"/>
            <w:vAlign w:val="center"/>
          </w:tcPr>
          <w:p w14:paraId="7702DBBC" w14:textId="77777777" w:rsidR="00BA0BBD" w:rsidRDefault="00BA0BBD" w:rsidP="007B0EE2">
            <w:pPr>
              <w:pStyle w:val="Intestazione"/>
              <w:jc w:val="center"/>
            </w:pPr>
            <w:r>
              <w:rPr>
                <w:noProof/>
                <w:lang w:eastAsia="it-IT"/>
              </w:rPr>
              <w:drawing>
                <wp:inline distT="0" distB="0" distL="0" distR="0" wp14:anchorId="66547048" wp14:editId="6B71BCEA">
                  <wp:extent cx="2699385" cy="539750"/>
                  <wp:effectExtent l="0" t="0" r="635" b="0"/>
                  <wp:docPr id="158670123" name="Immagine 158670123"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arattere, Elementi grafici, grafica&#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9385" cy="539750"/>
                          </a:xfrm>
                          <a:prstGeom prst="rect">
                            <a:avLst/>
                          </a:prstGeom>
                        </pic:spPr>
                      </pic:pic>
                    </a:graphicData>
                  </a:graphic>
                </wp:inline>
              </w:drawing>
            </w:r>
          </w:p>
        </w:tc>
        <w:tc>
          <w:tcPr>
            <w:tcW w:w="3208" w:type="dxa"/>
            <w:vAlign w:val="center"/>
          </w:tcPr>
          <w:p w14:paraId="43B4B8E0" w14:textId="77777777" w:rsidR="00BA0BBD" w:rsidRDefault="00BA0BBD" w:rsidP="007B0EE2">
            <w:pPr>
              <w:pStyle w:val="Intestazione"/>
              <w:jc w:val="right"/>
            </w:pPr>
            <w:r>
              <w:rPr>
                <w:noProof/>
                <w:lang w:eastAsia="it-IT"/>
              </w:rPr>
              <w:drawing>
                <wp:inline distT="0" distB="0" distL="0" distR="0" wp14:anchorId="367B1257" wp14:editId="540D3967">
                  <wp:extent cx="1125855" cy="666750"/>
                  <wp:effectExtent l="0" t="0" r="0" b="0"/>
                  <wp:docPr id="1143480926" name="Immagine 1143480926" descr="Immagine che contiene log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logo, Carattere, Elementi grafici, grafica&#10;&#10;Il contenuto generato dall'IA potrebbe non essere corretto."/>
                          <pic:cNvPicPr/>
                        </pic:nvPicPr>
                        <pic:blipFill rotWithShape="1">
                          <a:blip r:embed="rId11" cstate="print">
                            <a:extLst>
                              <a:ext uri="{28A0092B-C50C-407E-A947-70E740481C1C}">
                                <a14:useLocalDpi xmlns:a14="http://schemas.microsoft.com/office/drawing/2010/main" val="0"/>
                              </a:ext>
                            </a:extLst>
                          </a:blip>
                          <a:srcRect t="14634"/>
                          <a:stretch/>
                        </pic:blipFill>
                        <pic:spPr bwMode="auto">
                          <a:xfrm>
                            <a:off x="0" y="0"/>
                            <a:ext cx="1125855" cy="6667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4C79A58" w14:textId="50CC0E71" w:rsidR="001B6108" w:rsidRDefault="001B6108" w:rsidP="00C9120A">
      <w:pPr>
        <w:spacing w:after="0"/>
        <w:jc w:val="both"/>
        <w:rPr>
          <w:rFonts w:ascii="Arial" w:hAnsi="Arial" w:cs="Arial"/>
          <w:b/>
          <w:bCs/>
          <w:sz w:val="20"/>
          <w:szCs w:val="20"/>
        </w:rPr>
      </w:pPr>
    </w:p>
    <w:p w14:paraId="734930C3" w14:textId="36E25AF3" w:rsidR="00BA0BBD" w:rsidRDefault="00BA0BBD" w:rsidP="00C9120A">
      <w:pPr>
        <w:spacing w:after="0"/>
        <w:jc w:val="both"/>
        <w:rPr>
          <w:rFonts w:ascii="Arial" w:hAnsi="Arial" w:cs="Arial"/>
          <w:b/>
          <w:bCs/>
          <w:sz w:val="20"/>
          <w:szCs w:val="20"/>
        </w:rPr>
      </w:pPr>
    </w:p>
    <w:p w14:paraId="1BB351E2" w14:textId="55EAD9C2" w:rsidR="00BA0BBD" w:rsidRDefault="00BA0BBD" w:rsidP="00C9120A">
      <w:pPr>
        <w:spacing w:after="0"/>
        <w:jc w:val="both"/>
        <w:rPr>
          <w:rFonts w:ascii="Arial" w:hAnsi="Arial" w:cs="Arial"/>
          <w:b/>
          <w:bCs/>
          <w:sz w:val="20"/>
          <w:szCs w:val="20"/>
        </w:rPr>
      </w:pPr>
    </w:p>
    <w:p w14:paraId="149F3BDF" w14:textId="07A61746" w:rsidR="000B7FC7" w:rsidRPr="001B6108" w:rsidRDefault="009B48F2" w:rsidP="00C9120A">
      <w:pPr>
        <w:spacing w:after="0"/>
        <w:jc w:val="both"/>
        <w:rPr>
          <w:rFonts w:ascii="Arial" w:hAnsi="Arial" w:cs="Arial"/>
          <w:b/>
          <w:bCs/>
        </w:rPr>
      </w:pPr>
      <w:r w:rsidRPr="009B48F2">
        <w:rPr>
          <w:rFonts w:ascii="Arial" w:hAnsi="Arial" w:cs="Arial"/>
          <w:b/>
          <w:bCs/>
        </w:rPr>
        <w:t>Un’opera ritrovata: l’</w:t>
      </w:r>
      <w:r w:rsidRPr="009B48F2">
        <w:rPr>
          <w:rFonts w:ascii="Arial" w:hAnsi="Arial" w:cs="Arial"/>
          <w:b/>
          <w:bCs/>
          <w:i/>
          <w:iCs/>
        </w:rPr>
        <w:t>Assunta</w:t>
      </w:r>
      <w:r w:rsidRPr="009B48F2">
        <w:rPr>
          <w:rFonts w:ascii="Arial" w:hAnsi="Arial" w:cs="Arial"/>
          <w:b/>
          <w:bCs/>
        </w:rPr>
        <w:t xml:space="preserve"> di Guido Reni per l’Abbazia di Abbadia Alpina</w:t>
      </w:r>
    </w:p>
    <w:p w14:paraId="2A8E9A27" w14:textId="2ADEFC93" w:rsidR="000B7FC7" w:rsidRPr="00A42F50" w:rsidRDefault="000B7FC7" w:rsidP="00C9120A">
      <w:pPr>
        <w:spacing w:after="0"/>
        <w:jc w:val="both"/>
        <w:rPr>
          <w:rFonts w:ascii="Arial" w:hAnsi="Arial" w:cs="Arial"/>
          <w:b/>
          <w:bCs/>
          <w:sz w:val="20"/>
          <w:szCs w:val="20"/>
        </w:rPr>
      </w:pPr>
    </w:p>
    <w:p w14:paraId="4B8A5FCB" w14:textId="27DC9856" w:rsidR="009B48F2" w:rsidRPr="009B48F2" w:rsidRDefault="00BA0BBD" w:rsidP="009B48F2">
      <w:pPr>
        <w:spacing w:after="120"/>
        <w:jc w:val="both"/>
        <w:rPr>
          <w:rFonts w:ascii="Arial" w:hAnsi="Arial" w:cs="Arial"/>
          <w:sz w:val="20"/>
          <w:szCs w:val="20"/>
        </w:rPr>
      </w:pPr>
      <w:r>
        <w:rPr>
          <w:rFonts w:ascii="Arial" w:hAnsi="Arial" w:cs="Arial"/>
          <w:b/>
          <w:bCs/>
          <w:noProof/>
          <w:sz w:val="20"/>
          <w:szCs w:val="20"/>
          <w:lang w:eastAsia="it-IT"/>
          <w14:ligatures w14:val="standardContextual"/>
        </w:rPr>
        <w:drawing>
          <wp:anchor distT="0" distB="0" distL="114300" distR="114300" simplePos="0" relativeHeight="251657728" behindDoc="0" locked="0" layoutInCell="1" allowOverlap="1" wp14:anchorId="40240355" wp14:editId="265CE014">
            <wp:simplePos x="0" y="0"/>
            <wp:positionH relativeFrom="margin">
              <wp:posOffset>3175</wp:posOffset>
            </wp:positionH>
            <wp:positionV relativeFrom="margin">
              <wp:posOffset>1515745</wp:posOffset>
            </wp:positionV>
            <wp:extent cx="1838960" cy="2879725"/>
            <wp:effectExtent l="0" t="0" r="8890" b="0"/>
            <wp:wrapSquare wrapText="bothSides"/>
            <wp:docPr id="12225225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22536" name="Immagin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8960" cy="2879725"/>
                    </a:xfrm>
                    <a:prstGeom prst="rect">
                      <a:avLst/>
                    </a:prstGeom>
                  </pic:spPr>
                </pic:pic>
              </a:graphicData>
            </a:graphic>
            <wp14:sizeRelH relativeFrom="margin">
              <wp14:pctWidth>0</wp14:pctWidth>
            </wp14:sizeRelH>
            <wp14:sizeRelV relativeFrom="margin">
              <wp14:pctHeight>0</wp14:pctHeight>
            </wp14:sizeRelV>
          </wp:anchor>
        </w:drawing>
      </w:r>
      <w:r w:rsidR="009B48F2" w:rsidRPr="009B48F2">
        <w:rPr>
          <w:rFonts w:ascii="Arial" w:hAnsi="Arial" w:cs="Arial"/>
          <w:sz w:val="20"/>
          <w:szCs w:val="20"/>
        </w:rPr>
        <w:t>Un documento datato 19 aprile 1606 attesta il pagamento effettuato dal prelato Ruggero Tritonio al pittore bolognese Guido Reni a saldo della realizzazione di una pala d’altare raffigurante l’</w:t>
      </w:r>
      <w:r w:rsidR="009B48F2" w:rsidRPr="009B48F2">
        <w:rPr>
          <w:rFonts w:ascii="Arial" w:hAnsi="Arial" w:cs="Arial"/>
          <w:i/>
          <w:iCs/>
          <w:sz w:val="20"/>
          <w:szCs w:val="20"/>
        </w:rPr>
        <w:t>Assunzione della Vergine</w:t>
      </w:r>
      <w:r w:rsidR="009B48F2" w:rsidRPr="009B48F2">
        <w:rPr>
          <w:rFonts w:ascii="Arial" w:hAnsi="Arial" w:cs="Arial"/>
          <w:sz w:val="20"/>
          <w:szCs w:val="20"/>
        </w:rPr>
        <w:t>, destinata alla celebre abbazia benedettina di Santa Maria di Abbadia Alpina, presso Pinerolo, riedificata nel XVIII secolo e oggi chiesa parrocchiale di San Verano.</w:t>
      </w:r>
    </w:p>
    <w:p w14:paraId="1689BD80" w14:textId="7B7DE58F" w:rsidR="009B48F2" w:rsidRPr="009B48F2" w:rsidRDefault="009B48F2" w:rsidP="009B48F2">
      <w:pPr>
        <w:spacing w:after="120"/>
        <w:jc w:val="both"/>
        <w:rPr>
          <w:rFonts w:ascii="Arial" w:hAnsi="Arial" w:cs="Arial"/>
          <w:sz w:val="20"/>
          <w:szCs w:val="20"/>
        </w:rPr>
      </w:pPr>
      <w:r w:rsidRPr="009B48F2">
        <w:rPr>
          <w:rFonts w:ascii="Arial" w:hAnsi="Arial" w:cs="Arial"/>
          <w:sz w:val="20"/>
          <w:szCs w:val="20"/>
        </w:rPr>
        <w:t xml:space="preserve">Nato a Udine nel 1543, Ruggero Tritonio ebbe una carriera ecclesiastica di rilievo che lo portò al seguito di importanti prelati come il cardinale Vincenzo Lauro, che accompagnò in diverse nunziature europee (in Scozia, in Polonia e presso la corte dei Savoia tra il 1580 e il 1583). Nel 1589 Tritonio divenne abate dell’abbazia benedettina di Abbadia Alpina, già concessa in commenda a Lauro dal duca Carlo Emanuele I. </w:t>
      </w:r>
    </w:p>
    <w:p w14:paraId="3D37874E" w14:textId="1792FC2B" w:rsidR="009B48F2" w:rsidRPr="009B48F2" w:rsidRDefault="00BA0BBD" w:rsidP="009B48F2">
      <w:pPr>
        <w:spacing w:after="120"/>
        <w:jc w:val="both"/>
        <w:rPr>
          <w:rFonts w:ascii="Arial" w:hAnsi="Arial" w:cs="Arial"/>
          <w:sz w:val="20"/>
          <w:szCs w:val="20"/>
        </w:rPr>
      </w:pPr>
      <w:r>
        <w:rPr>
          <w:rFonts w:ascii="Arial" w:hAnsi="Arial" w:cs="Arial"/>
          <w:noProof/>
          <w:sz w:val="20"/>
          <w:szCs w:val="20"/>
          <w:lang w:eastAsia="it-IT"/>
          <w14:ligatures w14:val="standardContextual"/>
        </w:rPr>
        <mc:AlternateContent>
          <mc:Choice Requires="wps">
            <w:drawing>
              <wp:anchor distT="0" distB="0" distL="114300" distR="114300" simplePos="0" relativeHeight="251661824" behindDoc="0" locked="0" layoutInCell="1" allowOverlap="1" wp14:anchorId="03704B01" wp14:editId="39058841">
                <wp:simplePos x="0" y="0"/>
                <wp:positionH relativeFrom="column">
                  <wp:posOffset>8255</wp:posOffset>
                </wp:positionH>
                <wp:positionV relativeFrom="page">
                  <wp:posOffset>5375275</wp:posOffset>
                </wp:positionV>
                <wp:extent cx="1833245" cy="899160"/>
                <wp:effectExtent l="0" t="0" r="0" b="0"/>
                <wp:wrapSquare wrapText="bothSides"/>
                <wp:docPr id="479461071" name="Casella di testo 2"/>
                <wp:cNvGraphicFramePr/>
                <a:graphic xmlns:a="http://schemas.openxmlformats.org/drawingml/2006/main">
                  <a:graphicData uri="http://schemas.microsoft.com/office/word/2010/wordprocessingShape">
                    <wps:wsp>
                      <wps:cNvSpPr txBox="1"/>
                      <wps:spPr>
                        <a:xfrm>
                          <a:off x="0" y="0"/>
                          <a:ext cx="1833245" cy="899160"/>
                        </a:xfrm>
                        <a:prstGeom prst="rect">
                          <a:avLst/>
                        </a:prstGeom>
                        <a:solidFill>
                          <a:schemeClr val="lt1"/>
                        </a:solidFill>
                        <a:ln w="6350">
                          <a:noFill/>
                        </a:ln>
                      </wps:spPr>
                      <wps:txbx>
                        <w:txbxContent>
                          <w:p w14:paraId="0550F15B" w14:textId="1E6E25A8" w:rsidR="001B6108" w:rsidRDefault="00A42F50" w:rsidP="001B6108">
                            <w:pPr>
                              <w:spacing w:after="0" w:line="240" w:lineRule="auto"/>
                              <w:jc w:val="both"/>
                              <w:rPr>
                                <w:sz w:val="18"/>
                                <w:szCs w:val="18"/>
                              </w:rPr>
                            </w:pPr>
                            <w:bookmarkStart w:id="0" w:name="_GoBack"/>
                            <w:r w:rsidRPr="00A42F50">
                              <w:rPr>
                                <w:sz w:val="18"/>
                                <w:szCs w:val="18"/>
                              </w:rPr>
                              <w:t xml:space="preserve">Guido Reni, </w:t>
                            </w:r>
                            <w:r w:rsidR="009B48F2">
                              <w:rPr>
                                <w:i/>
                                <w:iCs/>
                                <w:sz w:val="18"/>
                                <w:szCs w:val="18"/>
                              </w:rPr>
                              <w:t>Assunzione della Vergine</w:t>
                            </w:r>
                            <w:r w:rsidRPr="00A42F50">
                              <w:rPr>
                                <w:i/>
                                <w:iCs/>
                                <w:sz w:val="18"/>
                                <w:szCs w:val="18"/>
                              </w:rPr>
                              <w:t xml:space="preserve">, </w:t>
                            </w:r>
                            <w:r w:rsidRPr="00A42F50">
                              <w:rPr>
                                <w:sz w:val="18"/>
                                <w:szCs w:val="18"/>
                              </w:rPr>
                              <w:t>16</w:t>
                            </w:r>
                            <w:r w:rsidR="009B48F2">
                              <w:rPr>
                                <w:sz w:val="18"/>
                                <w:szCs w:val="18"/>
                              </w:rPr>
                              <w:t>05</w:t>
                            </w:r>
                            <w:r w:rsidRPr="00A42F50">
                              <w:rPr>
                                <w:sz w:val="18"/>
                                <w:szCs w:val="18"/>
                              </w:rPr>
                              <w:t xml:space="preserve"> </w:t>
                            </w:r>
                            <w:r w:rsidR="009B48F2">
                              <w:rPr>
                                <w:sz w:val="18"/>
                                <w:szCs w:val="18"/>
                              </w:rPr>
                              <w:t>–</w:t>
                            </w:r>
                            <w:r w:rsidRPr="00A42F50">
                              <w:rPr>
                                <w:sz w:val="18"/>
                                <w:szCs w:val="18"/>
                              </w:rPr>
                              <w:t xml:space="preserve"> 16</w:t>
                            </w:r>
                            <w:r w:rsidR="009B48F2">
                              <w:rPr>
                                <w:sz w:val="18"/>
                                <w:szCs w:val="18"/>
                              </w:rPr>
                              <w:t>06,</w:t>
                            </w:r>
                            <w:r w:rsidRPr="00A42F50">
                              <w:rPr>
                                <w:sz w:val="18"/>
                                <w:szCs w:val="18"/>
                              </w:rPr>
                              <w:t xml:space="preserve"> olio su tela</w:t>
                            </w:r>
                            <w:r>
                              <w:rPr>
                                <w:sz w:val="18"/>
                                <w:szCs w:val="18"/>
                              </w:rPr>
                              <w:t xml:space="preserve">. </w:t>
                            </w:r>
                          </w:p>
                          <w:p w14:paraId="18060A91" w14:textId="37BE9CD8" w:rsidR="00A42F50" w:rsidRPr="00A42F50" w:rsidRDefault="009B48F2" w:rsidP="001B6108">
                            <w:pPr>
                              <w:spacing w:line="240" w:lineRule="auto"/>
                              <w:jc w:val="both"/>
                              <w:rPr>
                                <w:sz w:val="18"/>
                                <w:szCs w:val="18"/>
                              </w:rPr>
                            </w:pPr>
                            <w:r>
                              <w:rPr>
                                <w:sz w:val="18"/>
                                <w:szCs w:val="18"/>
                              </w:rPr>
                              <w:t>Abbadia Alpina (Pinerolo, TO)</w:t>
                            </w:r>
                            <w:r w:rsidR="001B6108">
                              <w:rPr>
                                <w:sz w:val="18"/>
                                <w:szCs w:val="18"/>
                              </w:rPr>
                              <w:t>,</w:t>
                            </w:r>
                            <w:r w:rsidR="00A42F50" w:rsidRPr="00A42F50">
                              <w:rPr>
                                <w:sz w:val="18"/>
                                <w:szCs w:val="18"/>
                              </w:rPr>
                              <w:t xml:space="preserve"> </w:t>
                            </w:r>
                            <w:r>
                              <w:rPr>
                                <w:sz w:val="18"/>
                                <w:szCs w:val="18"/>
                              </w:rPr>
                              <w:t>Chiesa Parrocchiale di San Verano</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04B01" id="_x0000_t202" coordsize="21600,21600" o:spt="202" path="m,l,21600r21600,l21600,xe">
                <v:stroke joinstyle="miter"/>
                <v:path gradientshapeok="t" o:connecttype="rect"/>
              </v:shapetype>
              <v:shape id="Casella di testo 2" o:spid="_x0000_s1026" type="#_x0000_t202" style="position:absolute;left:0;text-align:left;margin-left:.65pt;margin-top:423.25pt;width:144.35pt;height:7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" fillcolor="white [3201]" stroked="f" strokeweight=".5pt">
                <v:textbox>
                  <w:txbxContent>
                    <w:p w14:paraId="0550F15B" w14:textId="1E6E25A8" w:rsidR="001B6108" w:rsidRDefault="00A42F50" w:rsidP="001B6108">
                      <w:pPr>
                        <w:spacing w:after="0" w:line="240" w:lineRule="auto"/>
                        <w:jc w:val="both"/>
                        <w:rPr>
                          <w:sz w:val="18"/>
                          <w:szCs w:val="18"/>
                        </w:rPr>
                      </w:pPr>
                      <w:bookmarkStart w:id="1" w:name="_GoBack"/>
                      <w:r w:rsidRPr="00A42F50">
                        <w:rPr>
                          <w:sz w:val="18"/>
                          <w:szCs w:val="18"/>
                        </w:rPr>
                        <w:t xml:space="preserve">Guido Reni, </w:t>
                      </w:r>
                      <w:r w:rsidR="009B48F2">
                        <w:rPr>
                          <w:i/>
                          <w:iCs/>
                          <w:sz w:val="18"/>
                          <w:szCs w:val="18"/>
                        </w:rPr>
                        <w:t>Assunzione della Vergine</w:t>
                      </w:r>
                      <w:r w:rsidRPr="00A42F50">
                        <w:rPr>
                          <w:i/>
                          <w:iCs/>
                          <w:sz w:val="18"/>
                          <w:szCs w:val="18"/>
                        </w:rPr>
                        <w:t xml:space="preserve">, </w:t>
                      </w:r>
                      <w:r w:rsidRPr="00A42F50">
                        <w:rPr>
                          <w:sz w:val="18"/>
                          <w:szCs w:val="18"/>
                        </w:rPr>
                        <w:t>16</w:t>
                      </w:r>
                      <w:r w:rsidR="009B48F2">
                        <w:rPr>
                          <w:sz w:val="18"/>
                          <w:szCs w:val="18"/>
                        </w:rPr>
                        <w:t>05</w:t>
                      </w:r>
                      <w:r w:rsidRPr="00A42F50">
                        <w:rPr>
                          <w:sz w:val="18"/>
                          <w:szCs w:val="18"/>
                        </w:rPr>
                        <w:t xml:space="preserve"> </w:t>
                      </w:r>
                      <w:r w:rsidR="009B48F2">
                        <w:rPr>
                          <w:sz w:val="18"/>
                          <w:szCs w:val="18"/>
                        </w:rPr>
                        <w:t>–</w:t>
                      </w:r>
                      <w:r w:rsidRPr="00A42F50">
                        <w:rPr>
                          <w:sz w:val="18"/>
                          <w:szCs w:val="18"/>
                        </w:rPr>
                        <w:t xml:space="preserve"> 16</w:t>
                      </w:r>
                      <w:r w:rsidR="009B48F2">
                        <w:rPr>
                          <w:sz w:val="18"/>
                          <w:szCs w:val="18"/>
                        </w:rPr>
                        <w:t>06,</w:t>
                      </w:r>
                      <w:r w:rsidRPr="00A42F50">
                        <w:rPr>
                          <w:sz w:val="18"/>
                          <w:szCs w:val="18"/>
                        </w:rPr>
                        <w:t xml:space="preserve"> olio su tela</w:t>
                      </w:r>
                      <w:r>
                        <w:rPr>
                          <w:sz w:val="18"/>
                          <w:szCs w:val="18"/>
                        </w:rPr>
                        <w:t xml:space="preserve">. </w:t>
                      </w:r>
                    </w:p>
                    <w:p w14:paraId="18060A91" w14:textId="37BE9CD8" w:rsidR="00A42F50" w:rsidRPr="00A42F50" w:rsidRDefault="009B48F2" w:rsidP="001B6108">
                      <w:pPr>
                        <w:spacing w:line="240" w:lineRule="auto"/>
                        <w:jc w:val="both"/>
                        <w:rPr>
                          <w:sz w:val="18"/>
                          <w:szCs w:val="18"/>
                        </w:rPr>
                      </w:pPr>
                      <w:r>
                        <w:rPr>
                          <w:sz w:val="18"/>
                          <w:szCs w:val="18"/>
                        </w:rPr>
                        <w:t>Abbadia Alpina (Pinerolo, TO)</w:t>
                      </w:r>
                      <w:r w:rsidR="001B6108">
                        <w:rPr>
                          <w:sz w:val="18"/>
                          <w:szCs w:val="18"/>
                        </w:rPr>
                        <w:t>,</w:t>
                      </w:r>
                      <w:r w:rsidR="00A42F50" w:rsidRPr="00A42F50">
                        <w:rPr>
                          <w:sz w:val="18"/>
                          <w:szCs w:val="18"/>
                        </w:rPr>
                        <w:t xml:space="preserve"> </w:t>
                      </w:r>
                      <w:r>
                        <w:rPr>
                          <w:sz w:val="18"/>
                          <w:szCs w:val="18"/>
                        </w:rPr>
                        <w:t>Chiesa Parrocchiale di San Verano</w:t>
                      </w:r>
                      <w:bookmarkEnd w:id="1"/>
                    </w:p>
                  </w:txbxContent>
                </v:textbox>
                <w10:wrap type="square" anchory="page"/>
              </v:shape>
            </w:pict>
          </mc:Fallback>
        </mc:AlternateContent>
      </w:r>
      <w:r w:rsidR="009B48F2" w:rsidRPr="009B48F2">
        <w:rPr>
          <w:rFonts w:ascii="Arial" w:hAnsi="Arial" w:cs="Arial"/>
          <w:sz w:val="20"/>
          <w:szCs w:val="20"/>
        </w:rPr>
        <w:t>Giunto a Pinerolo nell’estate del 1590 per prendere possesso dell’abbazia, egli mantenne il legame con la sua istituzione anche dopo il suo ritorno a Roma, dove entrò nel circolo del cardinale Alessandro Peretti di Montalto, nipote di papa Sisto V, e si legò a figure di spicco del mecenatismo romano, come il banchiere genovese Ottavio Costa, collezionista di Caravaggio. Fu proprio in questo contesto che Tritonio, nel 1605, commissionò a Guido Reni la pala con l’</w:t>
      </w:r>
      <w:r w:rsidR="009B48F2" w:rsidRPr="009B48F2">
        <w:rPr>
          <w:rFonts w:ascii="Arial" w:hAnsi="Arial" w:cs="Arial"/>
          <w:i/>
          <w:iCs/>
          <w:sz w:val="20"/>
          <w:szCs w:val="20"/>
        </w:rPr>
        <w:t>Assunta</w:t>
      </w:r>
      <w:r w:rsidR="009B48F2" w:rsidRPr="009B48F2">
        <w:rPr>
          <w:rFonts w:ascii="Arial" w:hAnsi="Arial" w:cs="Arial"/>
          <w:sz w:val="20"/>
          <w:szCs w:val="20"/>
        </w:rPr>
        <w:t xml:space="preserve"> destinandola all’altare maggiore della chiesa abbaziale. Documentato a Roma dall’inizio del 1601, Guido riscontrò da subito un grande successo ricevendo commissioni sia per chiese e palazzi romani sia per opere da spedire in vari luoghi d’Italia.</w:t>
      </w:r>
      <w:r w:rsidR="009B48F2">
        <w:rPr>
          <w:rFonts w:ascii="Arial" w:hAnsi="Arial" w:cs="Arial"/>
          <w:sz w:val="20"/>
          <w:szCs w:val="20"/>
        </w:rPr>
        <w:t xml:space="preserve"> </w:t>
      </w:r>
    </w:p>
    <w:p w14:paraId="164E90D5" w14:textId="5EC06FEF" w:rsidR="009B48F2" w:rsidRPr="009B48F2" w:rsidRDefault="009B48F2" w:rsidP="009B48F2">
      <w:pPr>
        <w:spacing w:after="120"/>
        <w:jc w:val="both"/>
        <w:rPr>
          <w:rFonts w:ascii="Arial" w:hAnsi="Arial" w:cs="Arial"/>
          <w:sz w:val="20"/>
          <w:szCs w:val="20"/>
        </w:rPr>
      </w:pPr>
      <w:r w:rsidRPr="009B48F2">
        <w:rPr>
          <w:rFonts w:ascii="Arial" w:hAnsi="Arial" w:cs="Arial"/>
          <w:sz w:val="20"/>
          <w:szCs w:val="20"/>
        </w:rPr>
        <w:t>L’opera, recentemente riconosciuta nel presbiterio della chiesa di San Verano a Pinerolo, viene qui esposta al pubblico per la prima volta dopo un complesso intervento di restauro, eseguito dal Laboratorio di Cesare Pagliero sotto la direzione della Soprintendenza metropolitana di Torino, con il sostegno del Ministero della Cultura e della Diocesi di Pinerolo.</w:t>
      </w:r>
    </w:p>
    <w:p w14:paraId="5F16F885" w14:textId="1B5D00BA" w:rsidR="009B48F2" w:rsidRPr="009B48F2" w:rsidRDefault="009B48F2" w:rsidP="009B48F2">
      <w:pPr>
        <w:spacing w:after="120"/>
        <w:jc w:val="both"/>
        <w:rPr>
          <w:rFonts w:ascii="Arial" w:hAnsi="Arial" w:cs="Arial"/>
          <w:sz w:val="20"/>
          <w:szCs w:val="20"/>
        </w:rPr>
      </w:pPr>
      <w:r w:rsidRPr="009B48F2">
        <w:rPr>
          <w:rFonts w:ascii="Arial" w:hAnsi="Arial" w:cs="Arial"/>
          <w:sz w:val="20"/>
          <w:szCs w:val="20"/>
        </w:rPr>
        <w:t xml:space="preserve">La pala, giocata su studiati effetti chiaroscurali e su una cromia accesa nelle tonalità del rosso, del blu e del bianco raffigura, nella parte superiore, la Vergine Assunta che si erge tra le nuvole accompagnata da puttini, mentre in basso si dispongono intorno al sepolcro vuoto gli apostoli attoniti. Il dipinto costituisce una preziosa testimonianza della prima attività romana dell’artista, quando il giovane pittore entra in contatto anche con la moderna pittura di Caravaggio, e della diffusione del suo stile nei contesti religiosi legati al mecenatismo sabaudo, rappresentando un’importante aggiunta al catalogo di Guido Reni. </w:t>
      </w:r>
    </w:p>
    <w:p w14:paraId="1A76963F" w14:textId="039705FC" w:rsidR="000B7EEA" w:rsidRPr="00A42F50" w:rsidRDefault="000B7EEA" w:rsidP="009B48F2">
      <w:pPr>
        <w:spacing w:after="120"/>
        <w:jc w:val="both"/>
        <w:rPr>
          <w:rFonts w:ascii="Arial" w:hAnsi="Arial" w:cs="Arial"/>
          <w:sz w:val="20"/>
          <w:szCs w:val="20"/>
        </w:rPr>
      </w:pPr>
    </w:p>
    <w:sectPr w:rsidR="000B7EEA" w:rsidRPr="00A42F50" w:rsidSect="00A42F5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34010" w14:textId="77777777" w:rsidR="00A42F50" w:rsidRDefault="00A42F50" w:rsidP="00A42F50">
      <w:pPr>
        <w:spacing w:after="0" w:line="240" w:lineRule="auto"/>
      </w:pPr>
      <w:r>
        <w:separator/>
      </w:r>
    </w:p>
  </w:endnote>
  <w:endnote w:type="continuationSeparator" w:id="0">
    <w:p w14:paraId="3C82BC8D" w14:textId="77777777" w:rsidR="00A42F50" w:rsidRDefault="00A42F50" w:rsidP="00A4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27758" w14:textId="77777777" w:rsidR="00A42F50" w:rsidRDefault="00A42F50" w:rsidP="00A42F50">
      <w:pPr>
        <w:spacing w:after="0" w:line="240" w:lineRule="auto"/>
      </w:pPr>
      <w:r>
        <w:separator/>
      </w:r>
    </w:p>
  </w:footnote>
  <w:footnote w:type="continuationSeparator" w:id="0">
    <w:p w14:paraId="2F647620" w14:textId="77777777" w:rsidR="00A42F50" w:rsidRDefault="00A42F50" w:rsidP="00A42F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2B"/>
    <w:rsid w:val="00000288"/>
    <w:rsid w:val="000361B1"/>
    <w:rsid w:val="000B7EEA"/>
    <w:rsid w:val="000B7FC7"/>
    <w:rsid w:val="001043AD"/>
    <w:rsid w:val="001A5313"/>
    <w:rsid w:val="001B6108"/>
    <w:rsid w:val="00257160"/>
    <w:rsid w:val="002F477A"/>
    <w:rsid w:val="004F367D"/>
    <w:rsid w:val="00571886"/>
    <w:rsid w:val="00596670"/>
    <w:rsid w:val="005B6AB6"/>
    <w:rsid w:val="005D2FA9"/>
    <w:rsid w:val="006840C2"/>
    <w:rsid w:val="00685830"/>
    <w:rsid w:val="007326F3"/>
    <w:rsid w:val="009B48F2"/>
    <w:rsid w:val="00A31C74"/>
    <w:rsid w:val="00A42F50"/>
    <w:rsid w:val="00B3432B"/>
    <w:rsid w:val="00B45EE7"/>
    <w:rsid w:val="00BA0BBD"/>
    <w:rsid w:val="00BC4456"/>
    <w:rsid w:val="00C21E5B"/>
    <w:rsid w:val="00C458F4"/>
    <w:rsid w:val="00C9120A"/>
    <w:rsid w:val="00CF5794"/>
    <w:rsid w:val="00D41D7E"/>
    <w:rsid w:val="00FC6C4A"/>
    <w:rsid w:val="00FF1E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814D"/>
  <w15:chartTrackingRefBased/>
  <w15:docId w15:val="{EB1C0573-109E-4E2D-8E71-479C8755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41D7E"/>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B343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B343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3432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3432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3432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3432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3432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3432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3432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3432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432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432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432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432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43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43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43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43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432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B343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432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343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432B"/>
    <w:pPr>
      <w:spacing w:before="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3432B"/>
    <w:rPr>
      <w:i/>
      <w:iCs/>
      <w:color w:val="404040" w:themeColor="text1" w:themeTint="BF"/>
    </w:rPr>
  </w:style>
  <w:style w:type="paragraph" w:styleId="Paragrafoelenco">
    <w:name w:val="List Paragraph"/>
    <w:basedOn w:val="Normale"/>
    <w:uiPriority w:val="34"/>
    <w:qFormat/>
    <w:rsid w:val="00B3432B"/>
    <w:pPr>
      <w:spacing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B3432B"/>
    <w:rPr>
      <w:i/>
      <w:iCs/>
      <w:color w:val="0F4761" w:themeColor="accent1" w:themeShade="BF"/>
    </w:rPr>
  </w:style>
  <w:style w:type="paragraph" w:styleId="Citazioneintensa">
    <w:name w:val="Intense Quote"/>
    <w:basedOn w:val="Normale"/>
    <w:next w:val="Normale"/>
    <w:link w:val="CitazioneintensaCarattere"/>
    <w:uiPriority w:val="30"/>
    <w:qFormat/>
    <w:rsid w:val="00B3432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3432B"/>
    <w:rPr>
      <w:i/>
      <w:iCs/>
      <w:color w:val="0F4761" w:themeColor="accent1" w:themeShade="BF"/>
    </w:rPr>
  </w:style>
  <w:style w:type="character" w:styleId="Riferimentointenso">
    <w:name w:val="Intense Reference"/>
    <w:basedOn w:val="Carpredefinitoparagrafo"/>
    <w:uiPriority w:val="32"/>
    <w:qFormat/>
    <w:rsid w:val="00B3432B"/>
    <w:rPr>
      <w:b/>
      <w:bCs/>
      <w:smallCaps/>
      <w:color w:val="0F4761" w:themeColor="accent1" w:themeShade="BF"/>
      <w:spacing w:val="5"/>
    </w:rPr>
  </w:style>
  <w:style w:type="table" w:styleId="Grigliatabella">
    <w:name w:val="Table Grid"/>
    <w:basedOn w:val="Tabellanormale"/>
    <w:uiPriority w:val="59"/>
    <w:rsid w:val="00D41D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42F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2F50"/>
    <w:rPr>
      <w:kern w:val="0"/>
      <w:sz w:val="22"/>
      <w:szCs w:val="22"/>
      <w14:ligatures w14:val="none"/>
    </w:rPr>
  </w:style>
  <w:style w:type="paragraph" w:styleId="Pidipagina">
    <w:name w:val="footer"/>
    <w:basedOn w:val="Normale"/>
    <w:link w:val="PidipaginaCarattere"/>
    <w:uiPriority w:val="99"/>
    <w:unhideWhenUsed/>
    <w:rsid w:val="00A42F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2F5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ae1104-2084-46c2-94e8-fb18143a54c8" xsi:nil="true"/>
    <lcf76f155ced4ddcb4097134ff3c332f xmlns="e51cac17-9d3b-42cf-aa66-1c7ce94de2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EE2951FC9A8954D98E2686339B094D3" ma:contentTypeVersion="18" ma:contentTypeDescription="Creare un nuovo documento." ma:contentTypeScope="" ma:versionID="38a3b00c9b68253a8ca4bf5eae90c48f">
  <xsd:schema xmlns:xsd="http://www.w3.org/2001/XMLSchema" xmlns:xs="http://www.w3.org/2001/XMLSchema" xmlns:p="http://schemas.microsoft.com/office/2006/metadata/properties" xmlns:ns2="e51cac17-9d3b-42cf-aa66-1c7ce94de299" xmlns:ns3="e6ae1104-2084-46c2-94e8-fb18143a54c8" targetNamespace="http://schemas.microsoft.com/office/2006/metadata/properties" ma:root="true" ma:fieldsID="b8ccb006690dad88fc627e7df02388b8" ns2:_="" ns3:_="">
    <xsd:import namespace="e51cac17-9d3b-42cf-aa66-1c7ce94de299"/>
    <xsd:import namespace="e6ae1104-2084-46c2-94e8-fb18143a54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cac17-9d3b-42cf-aa66-1c7ce94de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2750ef2-dc1e-42bb-9b8b-20a1a6cd70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ae1104-2084-46c2-94e8-fb18143a54c8"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0734e1-f8e3-4e3c-8931-9fe2cbf06ccc}" ma:internalName="TaxCatchAll" ma:showField="CatchAllData" ma:web="e6ae1104-2084-46c2-94e8-fb18143a5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A260E-215F-4401-8436-5BDAE476E483}">
  <ds:schemaRefs>
    <ds:schemaRef ds:uri="http://schemas.microsoft.com/sharepoint/v3/contenttype/forms"/>
  </ds:schemaRefs>
</ds:datastoreItem>
</file>

<file path=customXml/itemProps2.xml><?xml version="1.0" encoding="utf-8"?>
<ds:datastoreItem xmlns:ds="http://schemas.openxmlformats.org/officeDocument/2006/customXml" ds:itemID="{5360D5E5-F500-435B-9645-375B8F38E3C3}">
  <ds:schemaRefs>
    <ds:schemaRef ds:uri="http://schemas.microsoft.com/office/2006/metadata/properties"/>
    <ds:schemaRef ds:uri="http://schemas.microsoft.com/office/infopath/2007/PartnerControls"/>
    <ds:schemaRef ds:uri="e6ae1104-2084-46c2-94e8-fb18143a54c8"/>
    <ds:schemaRef ds:uri="e51cac17-9d3b-42cf-aa66-1c7ce94de299"/>
  </ds:schemaRefs>
</ds:datastoreItem>
</file>

<file path=customXml/itemProps3.xml><?xml version="1.0" encoding="utf-8"?>
<ds:datastoreItem xmlns:ds="http://schemas.openxmlformats.org/officeDocument/2006/customXml" ds:itemID="{E1CAF77A-F8EC-4669-95FA-995721112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cac17-9d3b-42cf-aa66-1c7ce94de299"/>
    <ds:schemaRef ds:uri="e6ae1104-2084-46c2-94e8-fb18143a5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390</Words>
  <Characters>2226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BAVA ANNAMARIA</dc:creator>
  <cp:keywords/>
  <dc:description/>
  <cp:lastModifiedBy>TUZZOLINO BARBARA</cp:lastModifiedBy>
  <cp:revision>5</cp:revision>
  <cp:lastPrinted>2025-10-08T10:16:00Z</cp:lastPrinted>
  <dcterms:created xsi:type="dcterms:W3CDTF">2025-10-08T14:31:00Z</dcterms:created>
  <dcterms:modified xsi:type="dcterms:W3CDTF">2025-10-09T13:05:00Z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0x010100CEE2951FC9A8954D98E2686339B094D3</vt:lpwstr>
  </property>
  <property fmtid="{D5CDD505-2E9C-101B-9397-08002B2CF9AE}" pid="3" name="MediaServiceImageTags">
    <vt:lpwstr/>
  </property>
</Properties>
</file>