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4884" w14:textId="77777777" w:rsidR="008A679E" w:rsidRDefault="008A679E" w:rsidP="0076126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5B6F7B42" w14:textId="77777777" w:rsidR="008A679E" w:rsidRDefault="008A679E" w:rsidP="0076126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792DD95" w14:textId="77777777" w:rsidR="00BE7F73" w:rsidRDefault="00BE7F73" w:rsidP="00761267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D0C9FA8" w14:textId="77777777" w:rsidR="00434145" w:rsidRDefault="00434145" w:rsidP="0076126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905B6D" w14:textId="4F7816B9" w:rsidR="00C81E67" w:rsidRPr="00761267" w:rsidRDefault="00C81E67" w:rsidP="0076126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61267">
        <w:rPr>
          <w:rFonts w:ascii="Arial" w:hAnsi="Arial" w:cs="Arial"/>
          <w:b/>
          <w:bCs/>
          <w:sz w:val="28"/>
          <w:szCs w:val="28"/>
        </w:rPr>
        <w:t>PAOLA D’AGOSTINO</w:t>
      </w:r>
    </w:p>
    <w:p w14:paraId="2EDD3BC0" w14:textId="5423397B" w:rsidR="00C81E67" w:rsidRPr="00761267" w:rsidRDefault="00966738" w:rsidP="0076126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PRENDE SERVIZIO COME</w:t>
      </w:r>
      <w:r w:rsidR="00C81E67" w:rsidRPr="00761267">
        <w:rPr>
          <w:rFonts w:ascii="Arial" w:hAnsi="Arial" w:cs="Arial"/>
          <w:b/>
          <w:bCs/>
          <w:sz w:val="28"/>
          <w:szCs w:val="28"/>
        </w:rPr>
        <w:t xml:space="preserve"> DIRETTRICE DEI MUSEI REALI</w:t>
      </w:r>
      <w:r w:rsidR="0022479A">
        <w:rPr>
          <w:rFonts w:ascii="Arial" w:hAnsi="Arial" w:cs="Arial"/>
          <w:b/>
          <w:bCs/>
          <w:sz w:val="28"/>
          <w:szCs w:val="28"/>
        </w:rPr>
        <w:t xml:space="preserve"> DI TORINO</w:t>
      </w:r>
    </w:p>
    <w:p w14:paraId="5A8F627A" w14:textId="77777777" w:rsidR="00761267" w:rsidRPr="00761267" w:rsidRDefault="00761267" w:rsidP="0076126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8A07A13" w14:textId="77777777" w:rsidR="00434145" w:rsidRDefault="00434145" w:rsidP="00761267">
      <w:pPr>
        <w:jc w:val="both"/>
        <w:rPr>
          <w:rFonts w:ascii="Arial" w:hAnsi="Arial" w:cs="Arial"/>
          <w:sz w:val="24"/>
          <w:szCs w:val="24"/>
        </w:rPr>
      </w:pPr>
    </w:p>
    <w:p w14:paraId="128CDE09" w14:textId="3CB0A9E1" w:rsidR="00D231DB" w:rsidRDefault="00D231DB" w:rsidP="007612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Torino, 6 ottobre 2025</w:t>
      </w:r>
      <w:r w:rsidR="00434145">
        <w:rPr>
          <w:rFonts w:ascii="Arial" w:hAnsi="Arial" w:cs="Arial"/>
          <w:sz w:val="24"/>
          <w:szCs w:val="24"/>
        </w:rPr>
        <w:t xml:space="preserve"> – Comunicato stampa</w:t>
      </w:r>
    </w:p>
    <w:p w14:paraId="36D42356" w14:textId="77777777" w:rsidR="00D231DB" w:rsidRDefault="00D231DB" w:rsidP="00761267">
      <w:pPr>
        <w:jc w:val="both"/>
        <w:rPr>
          <w:rFonts w:ascii="Arial" w:hAnsi="Arial" w:cs="Arial"/>
          <w:sz w:val="24"/>
          <w:szCs w:val="24"/>
        </w:rPr>
      </w:pPr>
    </w:p>
    <w:p w14:paraId="39ED63B9" w14:textId="55F2E4DF" w:rsidR="00C81E67" w:rsidRPr="00761267" w:rsidRDefault="00B812D1" w:rsidP="007612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seguito del </w:t>
      </w:r>
      <w:r w:rsidR="00D231DB">
        <w:rPr>
          <w:rFonts w:ascii="Arial" w:hAnsi="Arial" w:cs="Arial"/>
          <w:sz w:val="24"/>
          <w:szCs w:val="24"/>
        </w:rPr>
        <w:t xml:space="preserve">perfezionamento delle procedure di nomina, dal 1° ottobre 2025 la </w:t>
      </w:r>
      <w:r w:rsidR="00D231DB" w:rsidRPr="00B303F1">
        <w:rPr>
          <w:rFonts w:ascii="Arial" w:hAnsi="Arial" w:cs="Arial"/>
          <w:sz w:val="24"/>
          <w:szCs w:val="24"/>
        </w:rPr>
        <w:t>dott</w:t>
      </w:r>
      <w:r w:rsidR="007A55CF" w:rsidRPr="00B303F1">
        <w:rPr>
          <w:rFonts w:ascii="Arial" w:hAnsi="Arial" w:cs="Arial"/>
          <w:sz w:val="24"/>
          <w:szCs w:val="24"/>
        </w:rPr>
        <w:t>ore</w:t>
      </w:r>
      <w:r w:rsidR="00D231DB" w:rsidRPr="00B303F1">
        <w:rPr>
          <w:rFonts w:ascii="Arial" w:hAnsi="Arial" w:cs="Arial"/>
          <w:sz w:val="24"/>
          <w:szCs w:val="24"/>
        </w:rPr>
        <w:t>ssa</w:t>
      </w:r>
      <w:r w:rsidR="00D231DB">
        <w:rPr>
          <w:rFonts w:ascii="Arial" w:hAnsi="Arial" w:cs="Arial"/>
          <w:sz w:val="24"/>
          <w:szCs w:val="24"/>
        </w:rPr>
        <w:t xml:space="preserve"> Paola D’Agostino ha preso servizio come Direttrice</w:t>
      </w:r>
      <w:r w:rsidR="00D20AF5" w:rsidRPr="00761267">
        <w:rPr>
          <w:rFonts w:ascii="Arial" w:hAnsi="Arial" w:cs="Arial"/>
          <w:sz w:val="24"/>
          <w:szCs w:val="24"/>
        </w:rPr>
        <w:t xml:space="preserve"> </w:t>
      </w:r>
      <w:r w:rsidR="00C81E67" w:rsidRPr="00761267">
        <w:rPr>
          <w:rFonts w:ascii="Arial" w:hAnsi="Arial" w:cs="Arial"/>
          <w:sz w:val="24"/>
          <w:szCs w:val="24"/>
        </w:rPr>
        <w:t>dei Musei Reali di Torino.</w:t>
      </w:r>
    </w:p>
    <w:p w14:paraId="2708CA6A" w14:textId="667ADFC6" w:rsidR="00C81E67" w:rsidRPr="00761267" w:rsidRDefault="00E745E9" w:rsidP="00761267">
      <w:pPr>
        <w:jc w:val="both"/>
        <w:rPr>
          <w:rFonts w:ascii="Arial" w:hAnsi="Arial" w:cs="Arial"/>
          <w:sz w:val="24"/>
          <w:szCs w:val="24"/>
        </w:rPr>
      </w:pPr>
      <w:r w:rsidRPr="00761267">
        <w:rPr>
          <w:rFonts w:ascii="Arial" w:hAnsi="Arial" w:cs="Arial"/>
          <w:sz w:val="24"/>
          <w:szCs w:val="24"/>
        </w:rPr>
        <w:t xml:space="preserve">Paola D’Agostino </w:t>
      </w:r>
      <w:r w:rsidR="00B47F1A">
        <w:rPr>
          <w:rFonts w:ascii="Arial" w:hAnsi="Arial" w:cs="Arial"/>
          <w:sz w:val="24"/>
          <w:szCs w:val="24"/>
        </w:rPr>
        <w:t>assume il prestigioso incarico ricoperto</w:t>
      </w:r>
      <w:r w:rsidR="00106881">
        <w:rPr>
          <w:rFonts w:ascii="Arial" w:hAnsi="Arial" w:cs="Arial"/>
          <w:sz w:val="24"/>
          <w:szCs w:val="24"/>
        </w:rPr>
        <w:t xml:space="preserve"> da</w:t>
      </w:r>
      <w:r w:rsidR="007922CF" w:rsidRPr="00761267">
        <w:rPr>
          <w:rFonts w:ascii="Arial" w:hAnsi="Arial" w:cs="Arial"/>
          <w:sz w:val="24"/>
          <w:szCs w:val="24"/>
        </w:rPr>
        <w:t xml:space="preserve"> Enrica Pagella </w:t>
      </w:r>
      <w:r w:rsidR="00B47F1A">
        <w:rPr>
          <w:rFonts w:ascii="Arial" w:hAnsi="Arial" w:cs="Arial"/>
          <w:sz w:val="24"/>
          <w:szCs w:val="24"/>
        </w:rPr>
        <w:t>dal 1° dicembre 2015 al 30 novembre 2023 e</w:t>
      </w:r>
      <w:r w:rsidR="00770661">
        <w:rPr>
          <w:rFonts w:ascii="Arial" w:hAnsi="Arial" w:cs="Arial"/>
          <w:sz w:val="24"/>
          <w:szCs w:val="24"/>
        </w:rPr>
        <w:t xml:space="preserve">, dopo il riconoscimento dei Musei Reali quale istituto </w:t>
      </w:r>
      <w:r w:rsidR="007431A7">
        <w:rPr>
          <w:rFonts w:ascii="Arial" w:hAnsi="Arial" w:cs="Arial"/>
          <w:sz w:val="24"/>
          <w:szCs w:val="24"/>
        </w:rPr>
        <w:t xml:space="preserve">museale </w:t>
      </w:r>
      <w:r w:rsidR="00770661">
        <w:rPr>
          <w:rFonts w:ascii="Arial" w:hAnsi="Arial" w:cs="Arial"/>
          <w:sz w:val="24"/>
          <w:szCs w:val="24"/>
        </w:rPr>
        <w:t xml:space="preserve">statale di </w:t>
      </w:r>
      <w:r w:rsidR="007431A7">
        <w:rPr>
          <w:rFonts w:ascii="Arial" w:hAnsi="Arial" w:cs="Arial"/>
          <w:sz w:val="24"/>
          <w:szCs w:val="24"/>
        </w:rPr>
        <w:t>prima fascia</w:t>
      </w:r>
      <w:r w:rsidR="00770661">
        <w:rPr>
          <w:rFonts w:ascii="Arial" w:hAnsi="Arial" w:cs="Arial"/>
          <w:sz w:val="24"/>
          <w:szCs w:val="24"/>
        </w:rPr>
        <w:t xml:space="preserve">, </w:t>
      </w:r>
      <w:r w:rsidR="00106881">
        <w:rPr>
          <w:rFonts w:ascii="Arial" w:hAnsi="Arial" w:cs="Arial"/>
          <w:sz w:val="24"/>
          <w:szCs w:val="24"/>
        </w:rPr>
        <w:t>da</w:t>
      </w:r>
      <w:r w:rsidR="00B47F1A">
        <w:rPr>
          <w:rFonts w:ascii="Arial" w:hAnsi="Arial" w:cs="Arial"/>
          <w:sz w:val="24"/>
          <w:szCs w:val="24"/>
        </w:rPr>
        <w:t xml:space="preserve"> </w:t>
      </w:r>
      <w:r w:rsidR="00B47F1A" w:rsidRPr="00761267">
        <w:rPr>
          <w:rFonts w:ascii="Arial" w:hAnsi="Arial" w:cs="Arial"/>
          <w:sz w:val="24"/>
          <w:szCs w:val="24"/>
        </w:rPr>
        <w:t>Mario Turetta</w:t>
      </w:r>
      <w:r w:rsidR="00B47F1A">
        <w:rPr>
          <w:rFonts w:ascii="Arial" w:hAnsi="Arial" w:cs="Arial"/>
          <w:sz w:val="24"/>
          <w:szCs w:val="24"/>
        </w:rPr>
        <w:t>,</w:t>
      </w:r>
      <w:r w:rsidR="00B47F1A" w:rsidRPr="00761267">
        <w:rPr>
          <w:rFonts w:ascii="Arial" w:hAnsi="Arial" w:cs="Arial"/>
          <w:sz w:val="24"/>
          <w:szCs w:val="24"/>
        </w:rPr>
        <w:t xml:space="preserve"> </w:t>
      </w:r>
      <w:r w:rsidR="00B47F1A">
        <w:rPr>
          <w:rFonts w:ascii="Arial" w:hAnsi="Arial" w:cs="Arial"/>
          <w:sz w:val="24"/>
          <w:szCs w:val="24"/>
        </w:rPr>
        <w:t>Capo Dipartimento per le Attività Culturali del Ministero della Cultura, in qualità di D</w:t>
      </w:r>
      <w:r w:rsidR="007922CF" w:rsidRPr="00761267">
        <w:rPr>
          <w:rFonts w:ascii="Arial" w:hAnsi="Arial" w:cs="Arial"/>
          <w:sz w:val="24"/>
          <w:szCs w:val="24"/>
        </w:rPr>
        <w:t>irettore delegato.</w:t>
      </w:r>
    </w:p>
    <w:p w14:paraId="2BDEEB10" w14:textId="5C19C031" w:rsidR="007922CF" w:rsidRPr="00761267" w:rsidRDefault="00D231DB" w:rsidP="007612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326EA">
        <w:rPr>
          <w:rFonts w:ascii="Arial" w:hAnsi="Arial" w:cs="Arial"/>
          <w:sz w:val="24"/>
          <w:szCs w:val="24"/>
        </w:rPr>
        <w:t xml:space="preserve">torica dell’arte, </w:t>
      </w:r>
      <w:r w:rsidR="00761267" w:rsidRPr="00761267">
        <w:rPr>
          <w:rFonts w:ascii="Arial" w:hAnsi="Arial" w:cs="Arial"/>
          <w:sz w:val="24"/>
          <w:szCs w:val="24"/>
        </w:rPr>
        <w:t xml:space="preserve">specialista in </w:t>
      </w:r>
      <w:r w:rsidR="00761267" w:rsidRPr="00B303F1">
        <w:rPr>
          <w:rFonts w:ascii="Arial" w:hAnsi="Arial" w:cs="Arial"/>
          <w:sz w:val="24"/>
          <w:szCs w:val="24"/>
        </w:rPr>
        <w:t>scultura</w:t>
      </w:r>
      <w:r w:rsidR="0039327B" w:rsidRPr="00B303F1">
        <w:rPr>
          <w:rFonts w:ascii="Arial" w:hAnsi="Arial" w:cs="Arial"/>
          <w:sz w:val="24"/>
          <w:szCs w:val="24"/>
        </w:rPr>
        <w:t xml:space="preserve"> italiana del Rinascimento e del Barocco</w:t>
      </w:r>
      <w:r w:rsidR="00A326EA" w:rsidRPr="00B303F1">
        <w:rPr>
          <w:rFonts w:ascii="Arial" w:hAnsi="Arial" w:cs="Arial"/>
          <w:sz w:val="24"/>
          <w:szCs w:val="24"/>
        </w:rPr>
        <w:t>,</w:t>
      </w:r>
      <w:r w:rsidR="0039327B" w:rsidRPr="00B303F1">
        <w:rPr>
          <w:rFonts w:ascii="Arial" w:hAnsi="Arial" w:cs="Arial"/>
          <w:sz w:val="24"/>
          <w:szCs w:val="24"/>
        </w:rPr>
        <w:t xml:space="preserve"> </w:t>
      </w:r>
      <w:r w:rsidR="007A55CF" w:rsidRPr="00B303F1">
        <w:rPr>
          <w:rFonts w:ascii="Arial" w:hAnsi="Arial" w:cs="Arial"/>
          <w:sz w:val="24"/>
          <w:szCs w:val="24"/>
        </w:rPr>
        <w:t>si è laureata e ha conseguito il dottorato di ricerca</w:t>
      </w:r>
      <w:r w:rsidR="00686AB4" w:rsidRPr="00B303F1">
        <w:rPr>
          <w:rFonts w:ascii="Arial" w:hAnsi="Arial" w:cs="Arial"/>
          <w:sz w:val="24"/>
          <w:szCs w:val="24"/>
        </w:rPr>
        <w:t xml:space="preserve"> all’Università “Federico II” di Napoli</w:t>
      </w:r>
      <w:r w:rsidR="007A55CF" w:rsidRPr="00B303F1">
        <w:rPr>
          <w:rFonts w:ascii="Arial" w:hAnsi="Arial" w:cs="Arial"/>
          <w:sz w:val="24"/>
          <w:szCs w:val="24"/>
        </w:rPr>
        <w:t xml:space="preserve">, </w:t>
      </w:r>
      <w:r w:rsidR="004E3E86" w:rsidRPr="00B303F1">
        <w:rPr>
          <w:rFonts w:ascii="Arial" w:hAnsi="Arial" w:cs="Arial"/>
          <w:sz w:val="24"/>
          <w:szCs w:val="24"/>
        </w:rPr>
        <w:t>con specializzazioni</w:t>
      </w:r>
      <w:r w:rsidR="00686AB4" w:rsidRPr="00B303F1">
        <w:rPr>
          <w:rFonts w:ascii="Arial" w:hAnsi="Arial" w:cs="Arial"/>
          <w:sz w:val="24"/>
          <w:szCs w:val="24"/>
        </w:rPr>
        <w:t xml:space="preserve"> al Courtauld Institute of Art e all’University College di Londra</w:t>
      </w:r>
      <w:r w:rsidR="004E3E86" w:rsidRPr="00B303F1">
        <w:rPr>
          <w:rFonts w:ascii="Arial" w:hAnsi="Arial" w:cs="Arial"/>
          <w:sz w:val="24"/>
          <w:szCs w:val="24"/>
        </w:rPr>
        <w:t>,</w:t>
      </w:r>
      <w:r w:rsidR="00686AB4" w:rsidRPr="00B303F1">
        <w:rPr>
          <w:rFonts w:ascii="Arial" w:hAnsi="Arial" w:cs="Arial"/>
          <w:sz w:val="24"/>
          <w:szCs w:val="24"/>
        </w:rPr>
        <w:t xml:space="preserve"> </w:t>
      </w:r>
      <w:r w:rsidR="004E3E86" w:rsidRPr="00B303F1">
        <w:rPr>
          <w:rFonts w:ascii="Arial" w:hAnsi="Arial" w:cs="Arial"/>
          <w:sz w:val="24"/>
          <w:szCs w:val="24"/>
        </w:rPr>
        <w:t xml:space="preserve">dal 2015 al 2024 ha guidato </w:t>
      </w:r>
      <w:r w:rsidR="0039327B" w:rsidRPr="00B303F1">
        <w:rPr>
          <w:rFonts w:ascii="Arial" w:hAnsi="Arial" w:cs="Arial"/>
          <w:sz w:val="24"/>
          <w:szCs w:val="24"/>
        </w:rPr>
        <w:t>i Musei del Bargello a Firenze</w:t>
      </w:r>
      <w:r w:rsidR="00D43842" w:rsidRPr="00B303F1">
        <w:rPr>
          <w:rFonts w:ascii="Arial" w:hAnsi="Arial" w:cs="Arial"/>
          <w:sz w:val="24"/>
          <w:szCs w:val="24"/>
        </w:rPr>
        <w:t xml:space="preserve"> e</w:t>
      </w:r>
      <w:r w:rsidR="00761267" w:rsidRPr="00B303F1">
        <w:rPr>
          <w:rFonts w:ascii="Arial" w:hAnsi="Arial" w:cs="Arial"/>
          <w:sz w:val="24"/>
          <w:szCs w:val="24"/>
        </w:rPr>
        <w:t xml:space="preserve"> vanta una lunga esperienza</w:t>
      </w:r>
      <w:r w:rsidR="00761267" w:rsidRPr="00761267">
        <w:rPr>
          <w:rFonts w:ascii="Arial" w:hAnsi="Arial" w:cs="Arial"/>
          <w:sz w:val="24"/>
          <w:szCs w:val="24"/>
        </w:rPr>
        <w:t xml:space="preserve"> </w:t>
      </w:r>
      <w:r w:rsidR="004E3E86">
        <w:rPr>
          <w:rFonts w:ascii="Arial" w:hAnsi="Arial" w:cs="Arial"/>
          <w:sz w:val="24"/>
          <w:szCs w:val="24"/>
        </w:rPr>
        <w:t>curatoriale</w:t>
      </w:r>
      <w:r w:rsidR="00761267" w:rsidRPr="00761267">
        <w:rPr>
          <w:rFonts w:ascii="Arial" w:hAnsi="Arial" w:cs="Arial"/>
          <w:sz w:val="24"/>
          <w:szCs w:val="24"/>
        </w:rPr>
        <w:t xml:space="preserve"> all’estero, </w:t>
      </w:r>
      <w:r w:rsidR="00686AB4">
        <w:rPr>
          <w:rFonts w:ascii="Arial" w:hAnsi="Arial" w:cs="Arial"/>
          <w:sz w:val="24"/>
          <w:szCs w:val="24"/>
        </w:rPr>
        <w:t>d</w:t>
      </w:r>
      <w:r w:rsidR="00761267" w:rsidRPr="00761267">
        <w:rPr>
          <w:rFonts w:ascii="Arial" w:hAnsi="Arial" w:cs="Arial"/>
          <w:sz w:val="24"/>
          <w:szCs w:val="24"/>
        </w:rPr>
        <w:t xml:space="preserve">al Metropolitan </w:t>
      </w:r>
      <w:r w:rsidR="00A326EA" w:rsidRPr="00A326EA">
        <w:rPr>
          <w:rFonts w:ascii="Arial" w:hAnsi="Arial" w:cs="Arial"/>
          <w:sz w:val="24"/>
          <w:szCs w:val="24"/>
        </w:rPr>
        <w:t>Museum of Art di New York</w:t>
      </w:r>
      <w:r w:rsidR="004E3E86">
        <w:rPr>
          <w:rFonts w:ascii="Arial" w:hAnsi="Arial" w:cs="Arial"/>
          <w:sz w:val="24"/>
          <w:szCs w:val="24"/>
        </w:rPr>
        <w:t>,</w:t>
      </w:r>
      <w:r w:rsidR="0039327B">
        <w:rPr>
          <w:rFonts w:ascii="Arial" w:hAnsi="Arial" w:cs="Arial"/>
          <w:sz w:val="24"/>
          <w:szCs w:val="24"/>
        </w:rPr>
        <w:t xml:space="preserve"> come </w:t>
      </w:r>
      <w:r w:rsidR="0039327B" w:rsidRPr="0039327B">
        <w:rPr>
          <w:rFonts w:ascii="Arial" w:hAnsi="Arial" w:cs="Arial"/>
          <w:i/>
          <w:iCs/>
          <w:sz w:val="24"/>
          <w:szCs w:val="24"/>
        </w:rPr>
        <w:t xml:space="preserve">Senior </w:t>
      </w:r>
      <w:proofErr w:type="spellStart"/>
      <w:r w:rsidR="0039327B" w:rsidRPr="0039327B">
        <w:rPr>
          <w:rFonts w:ascii="Arial" w:hAnsi="Arial" w:cs="Arial"/>
          <w:i/>
          <w:iCs/>
          <w:sz w:val="24"/>
          <w:szCs w:val="24"/>
        </w:rPr>
        <w:t>Research</w:t>
      </w:r>
      <w:proofErr w:type="spellEnd"/>
      <w:r w:rsidR="0039327B" w:rsidRPr="0039327B">
        <w:rPr>
          <w:rFonts w:ascii="Arial" w:hAnsi="Arial" w:cs="Arial"/>
          <w:i/>
          <w:iCs/>
          <w:sz w:val="24"/>
          <w:szCs w:val="24"/>
        </w:rPr>
        <w:t xml:space="preserve"> Associate</w:t>
      </w:r>
      <w:r w:rsidR="0039327B" w:rsidRPr="0039327B">
        <w:rPr>
          <w:rFonts w:ascii="Arial" w:hAnsi="Arial" w:cs="Arial"/>
          <w:sz w:val="24"/>
          <w:szCs w:val="24"/>
        </w:rPr>
        <w:t xml:space="preserve"> nel </w:t>
      </w:r>
      <w:proofErr w:type="spellStart"/>
      <w:r w:rsidR="0039327B" w:rsidRPr="0039327B">
        <w:rPr>
          <w:rFonts w:ascii="Arial" w:hAnsi="Arial" w:cs="Arial"/>
          <w:sz w:val="24"/>
          <w:szCs w:val="24"/>
        </w:rPr>
        <w:t>Dipartmento</w:t>
      </w:r>
      <w:proofErr w:type="spellEnd"/>
      <w:r w:rsidR="0039327B" w:rsidRPr="0039327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39327B" w:rsidRPr="0039327B">
        <w:rPr>
          <w:rFonts w:ascii="Arial" w:hAnsi="Arial" w:cs="Arial"/>
          <w:i/>
          <w:iCs/>
          <w:sz w:val="24"/>
          <w:szCs w:val="24"/>
        </w:rPr>
        <w:t>European</w:t>
      </w:r>
      <w:proofErr w:type="spellEnd"/>
      <w:r w:rsidR="0039327B" w:rsidRPr="0039327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39327B" w:rsidRPr="0039327B">
        <w:rPr>
          <w:rFonts w:ascii="Arial" w:hAnsi="Arial" w:cs="Arial"/>
          <w:i/>
          <w:iCs/>
          <w:sz w:val="24"/>
          <w:szCs w:val="24"/>
        </w:rPr>
        <w:t>Sculpture</w:t>
      </w:r>
      <w:proofErr w:type="spellEnd"/>
      <w:r w:rsidR="0039327B" w:rsidRPr="0039327B">
        <w:rPr>
          <w:rFonts w:ascii="Arial" w:hAnsi="Arial" w:cs="Arial"/>
          <w:i/>
          <w:iCs/>
          <w:sz w:val="24"/>
          <w:szCs w:val="24"/>
        </w:rPr>
        <w:t xml:space="preserve"> and Decorative </w:t>
      </w:r>
      <w:proofErr w:type="spellStart"/>
      <w:r w:rsidR="0039327B" w:rsidRPr="0039327B">
        <w:rPr>
          <w:rFonts w:ascii="Arial" w:hAnsi="Arial" w:cs="Arial"/>
          <w:i/>
          <w:iCs/>
          <w:sz w:val="24"/>
          <w:szCs w:val="24"/>
        </w:rPr>
        <w:t>Arts</w:t>
      </w:r>
      <w:proofErr w:type="spellEnd"/>
      <w:r w:rsidR="004E3E86">
        <w:rPr>
          <w:rFonts w:ascii="Arial" w:hAnsi="Arial" w:cs="Arial"/>
          <w:i/>
          <w:iCs/>
          <w:sz w:val="24"/>
          <w:szCs w:val="24"/>
        </w:rPr>
        <w:t>,</w:t>
      </w:r>
      <w:r w:rsidR="00686AB4">
        <w:rPr>
          <w:rFonts w:ascii="Arial" w:hAnsi="Arial" w:cs="Arial"/>
          <w:iCs/>
          <w:sz w:val="24"/>
          <w:szCs w:val="24"/>
        </w:rPr>
        <w:t xml:space="preserve"> </w:t>
      </w:r>
      <w:r w:rsidR="00761267" w:rsidRPr="00761267">
        <w:rPr>
          <w:rFonts w:ascii="Arial" w:hAnsi="Arial" w:cs="Arial"/>
          <w:sz w:val="24"/>
          <w:szCs w:val="24"/>
        </w:rPr>
        <w:t>a</w:t>
      </w:r>
      <w:r w:rsidR="00686AB4">
        <w:rPr>
          <w:rFonts w:ascii="Arial" w:hAnsi="Arial" w:cs="Arial"/>
          <w:sz w:val="24"/>
          <w:szCs w:val="24"/>
        </w:rPr>
        <w:t>lla Yale University Art Gallery</w:t>
      </w:r>
      <w:r w:rsidR="004E3E86">
        <w:rPr>
          <w:rFonts w:ascii="Arial" w:hAnsi="Arial" w:cs="Arial"/>
          <w:sz w:val="24"/>
          <w:szCs w:val="24"/>
        </w:rPr>
        <w:t>,</w:t>
      </w:r>
      <w:r w:rsidR="000D4380">
        <w:rPr>
          <w:rFonts w:ascii="Arial" w:hAnsi="Arial" w:cs="Arial"/>
          <w:sz w:val="24"/>
          <w:szCs w:val="24"/>
        </w:rPr>
        <w:t xml:space="preserve"> quale</w:t>
      </w:r>
      <w:r w:rsidR="004E3E86">
        <w:rPr>
          <w:rFonts w:ascii="Arial" w:hAnsi="Arial" w:cs="Arial"/>
          <w:sz w:val="24"/>
          <w:szCs w:val="24"/>
        </w:rPr>
        <w:t xml:space="preserve"> </w:t>
      </w:r>
      <w:r w:rsidR="004E3E86" w:rsidRPr="004E3E86">
        <w:rPr>
          <w:rFonts w:ascii="Arial" w:hAnsi="Arial" w:cs="Arial"/>
          <w:i/>
          <w:sz w:val="24"/>
          <w:szCs w:val="24"/>
        </w:rPr>
        <w:t xml:space="preserve">Nina and Lee </w:t>
      </w:r>
      <w:proofErr w:type="spellStart"/>
      <w:r w:rsidR="004E3E86" w:rsidRPr="004E3E86">
        <w:rPr>
          <w:rFonts w:ascii="Arial" w:hAnsi="Arial" w:cs="Arial"/>
          <w:i/>
          <w:sz w:val="24"/>
          <w:szCs w:val="24"/>
        </w:rPr>
        <w:t>Griggs</w:t>
      </w:r>
      <w:proofErr w:type="spellEnd"/>
      <w:r w:rsidR="004E3E86" w:rsidRPr="004E3E86">
        <w:rPr>
          <w:rFonts w:ascii="Arial" w:hAnsi="Arial" w:cs="Arial"/>
          <w:i/>
          <w:sz w:val="24"/>
          <w:szCs w:val="24"/>
        </w:rPr>
        <w:t xml:space="preserve"> Assistant Curator in </w:t>
      </w:r>
      <w:proofErr w:type="spellStart"/>
      <w:r w:rsidR="004E3E86" w:rsidRPr="004E3E86">
        <w:rPr>
          <w:rFonts w:ascii="Arial" w:hAnsi="Arial" w:cs="Arial"/>
          <w:i/>
          <w:sz w:val="24"/>
          <w:szCs w:val="24"/>
        </w:rPr>
        <w:t>European</w:t>
      </w:r>
      <w:proofErr w:type="spellEnd"/>
      <w:r w:rsidR="004E3E86" w:rsidRPr="004E3E86">
        <w:rPr>
          <w:rFonts w:ascii="Arial" w:hAnsi="Arial" w:cs="Arial"/>
          <w:i/>
          <w:sz w:val="24"/>
          <w:szCs w:val="24"/>
        </w:rPr>
        <w:t xml:space="preserve"> Art</w:t>
      </w:r>
      <w:r w:rsidR="004E3E86" w:rsidRPr="004E3E86">
        <w:rPr>
          <w:rFonts w:ascii="Arial" w:hAnsi="Arial" w:cs="Arial"/>
          <w:sz w:val="24"/>
          <w:szCs w:val="24"/>
        </w:rPr>
        <w:t>.</w:t>
      </w:r>
    </w:p>
    <w:p w14:paraId="25A05732" w14:textId="6E5F1BD2" w:rsidR="004903E6" w:rsidRDefault="00761267" w:rsidP="001068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1267">
        <w:rPr>
          <w:rFonts w:ascii="Arial" w:hAnsi="Arial" w:cs="Arial"/>
          <w:sz w:val="24"/>
          <w:szCs w:val="24"/>
        </w:rPr>
        <w:t xml:space="preserve">Nelle sue prime parole da </w:t>
      </w:r>
      <w:r w:rsidR="004575BD">
        <w:rPr>
          <w:rFonts w:ascii="Arial" w:hAnsi="Arial" w:cs="Arial"/>
          <w:sz w:val="24"/>
          <w:szCs w:val="24"/>
        </w:rPr>
        <w:t>D</w:t>
      </w:r>
      <w:r w:rsidRPr="00761267">
        <w:rPr>
          <w:rFonts w:ascii="Arial" w:hAnsi="Arial" w:cs="Arial"/>
          <w:sz w:val="24"/>
          <w:szCs w:val="24"/>
        </w:rPr>
        <w:t>irettrice, Paola D’Agostino ha dichiarato: “</w:t>
      </w:r>
      <w:r w:rsidRPr="004325FE">
        <w:rPr>
          <w:rFonts w:ascii="Arial" w:hAnsi="Arial" w:cs="Arial"/>
          <w:i/>
          <w:sz w:val="24"/>
          <w:szCs w:val="24"/>
        </w:rPr>
        <w:t xml:space="preserve">Sono molto onorata di iniziare il nuovo incarico </w:t>
      </w:r>
      <w:r w:rsidR="004575BD" w:rsidRPr="004325FE">
        <w:rPr>
          <w:rFonts w:ascii="Arial" w:hAnsi="Arial" w:cs="Arial"/>
          <w:i/>
          <w:sz w:val="24"/>
          <w:szCs w:val="24"/>
        </w:rPr>
        <w:t>alla Direzione dei Musei R</w:t>
      </w:r>
      <w:r w:rsidRPr="004325FE">
        <w:rPr>
          <w:rFonts w:ascii="Arial" w:hAnsi="Arial" w:cs="Arial"/>
          <w:i/>
          <w:sz w:val="24"/>
          <w:szCs w:val="24"/>
        </w:rPr>
        <w:t xml:space="preserve">eali di Torino, che con il loro patrimonio monumentale, le straordinarie collezioni d’arte e di archeologia, la Biblioteca e i </w:t>
      </w:r>
      <w:r w:rsidR="00CA6CE5" w:rsidRPr="004325FE">
        <w:rPr>
          <w:rFonts w:ascii="Arial" w:hAnsi="Arial" w:cs="Arial"/>
          <w:i/>
          <w:sz w:val="24"/>
          <w:szCs w:val="24"/>
        </w:rPr>
        <w:t xml:space="preserve">Giardini Reali </w:t>
      </w:r>
      <w:r w:rsidRPr="004325FE">
        <w:rPr>
          <w:rFonts w:ascii="Arial" w:hAnsi="Arial" w:cs="Arial"/>
          <w:i/>
          <w:sz w:val="24"/>
          <w:szCs w:val="24"/>
        </w:rPr>
        <w:t xml:space="preserve">costituiscono uno dei complessi museali di </w:t>
      </w:r>
      <w:r w:rsidR="00D231DB">
        <w:rPr>
          <w:rFonts w:ascii="Arial" w:hAnsi="Arial" w:cs="Arial"/>
          <w:i/>
          <w:sz w:val="24"/>
          <w:szCs w:val="24"/>
        </w:rPr>
        <w:t>maggior prestigio in Italia e nel mondo</w:t>
      </w:r>
      <w:r w:rsidRPr="004325FE">
        <w:rPr>
          <w:rFonts w:ascii="Arial" w:hAnsi="Arial" w:cs="Arial"/>
          <w:i/>
          <w:sz w:val="24"/>
          <w:szCs w:val="24"/>
        </w:rPr>
        <w:t xml:space="preserve">. Negli ultimi dieci anni i Musei Reali hanno avuto una crescita straordinaria, grazie alle due direzioni di altro profilo che mi hanno preceduta. È un privilegio contribuire al progetto culturale e </w:t>
      </w:r>
      <w:r w:rsidR="004903E6" w:rsidRPr="004325FE">
        <w:rPr>
          <w:rFonts w:ascii="Arial" w:hAnsi="Arial" w:cs="Arial"/>
          <w:i/>
          <w:sz w:val="24"/>
          <w:szCs w:val="24"/>
        </w:rPr>
        <w:t>alla</w:t>
      </w:r>
      <w:r w:rsidRPr="004325FE">
        <w:rPr>
          <w:rFonts w:ascii="Arial" w:hAnsi="Arial" w:cs="Arial"/>
          <w:i/>
          <w:sz w:val="24"/>
          <w:szCs w:val="24"/>
        </w:rPr>
        <w:t xml:space="preserve"> valorizzazione di questi luoghi e della dinastia dei Savoia</w:t>
      </w:r>
      <w:r w:rsidR="006E5386" w:rsidRPr="004325FE">
        <w:rPr>
          <w:rFonts w:ascii="Arial" w:hAnsi="Arial" w:cs="Arial"/>
          <w:i/>
          <w:sz w:val="24"/>
          <w:szCs w:val="24"/>
        </w:rPr>
        <w:t>,</w:t>
      </w:r>
      <w:r w:rsidRPr="004325FE">
        <w:rPr>
          <w:rFonts w:ascii="Arial" w:hAnsi="Arial" w:cs="Arial"/>
          <w:i/>
          <w:sz w:val="24"/>
          <w:szCs w:val="24"/>
        </w:rPr>
        <w:t xml:space="preserve"> che li ha progettati, arricchiti di capolavori e modificati nel tempo</w:t>
      </w:r>
      <w:r w:rsidRPr="00761267">
        <w:rPr>
          <w:rFonts w:ascii="Arial" w:hAnsi="Arial" w:cs="Arial"/>
          <w:sz w:val="24"/>
          <w:szCs w:val="24"/>
        </w:rPr>
        <w:t xml:space="preserve">”. </w:t>
      </w:r>
    </w:p>
    <w:p w14:paraId="120F7785" w14:textId="4FBC8FE3" w:rsidR="00761267" w:rsidRPr="00761267" w:rsidRDefault="00761267" w:rsidP="0010688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1267">
        <w:rPr>
          <w:rFonts w:ascii="Arial" w:hAnsi="Arial" w:cs="Arial"/>
          <w:sz w:val="24"/>
          <w:szCs w:val="24"/>
        </w:rPr>
        <w:t>“</w:t>
      </w:r>
      <w:r w:rsidRPr="004325FE">
        <w:rPr>
          <w:rFonts w:ascii="Arial" w:hAnsi="Arial" w:cs="Arial"/>
          <w:i/>
          <w:sz w:val="24"/>
          <w:szCs w:val="24"/>
        </w:rPr>
        <w:t xml:space="preserve">Attraversare i </w:t>
      </w:r>
      <w:r w:rsidR="00BA5193" w:rsidRPr="004325FE">
        <w:rPr>
          <w:rFonts w:ascii="Arial" w:hAnsi="Arial" w:cs="Arial"/>
          <w:i/>
          <w:sz w:val="24"/>
          <w:szCs w:val="24"/>
        </w:rPr>
        <w:t>saloni monumentali del Palazzo R</w:t>
      </w:r>
      <w:r w:rsidRPr="004325FE">
        <w:rPr>
          <w:rFonts w:ascii="Arial" w:hAnsi="Arial" w:cs="Arial"/>
          <w:i/>
          <w:sz w:val="24"/>
          <w:szCs w:val="24"/>
        </w:rPr>
        <w:t>eale</w:t>
      </w:r>
      <w:r w:rsidRPr="00761267">
        <w:rPr>
          <w:rFonts w:ascii="Arial" w:hAnsi="Arial" w:cs="Arial"/>
          <w:sz w:val="24"/>
          <w:szCs w:val="24"/>
        </w:rPr>
        <w:t xml:space="preserve"> – ha proseguito Paola D’Agostino </w:t>
      </w:r>
      <w:r w:rsidR="00E17199">
        <w:rPr>
          <w:rFonts w:ascii="Arial" w:hAnsi="Arial" w:cs="Arial"/>
          <w:sz w:val="24"/>
          <w:szCs w:val="24"/>
        </w:rPr>
        <w:t>–</w:t>
      </w:r>
      <w:r w:rsidRPr="00761267">
        <w:rPr>
          <w:rFonts w:ascii="Arial" w:hAnsi="Arial" w:cs="Arial"/>
          <w:sz w:val="24"/>
          <w:szCs w:val="24"/>
        </w:rPr>
        <w:t xml:space="preserve">, </w:t>
      </w:r>
      <w:r w:rsidRPr="004325FE">
        <w:rPr>
          <w:rFonts w:ascii="Arial" w:hAnsi="Arial" w:cs="Arial"/>
          <w:i/>
          <w:sz w:val="24"/>
          <w:szCs w:val="24"/>
        </w:rPr>
        <w:t>per</w:t>
      </w:r>
      <w:r w:rsidR="004575BD" w:rsidRPr="004325FE">
        <w:rPr>
          <w:rFonts w:ascii="Arial" w:hAnsi="Arial" w:cs="Arial"/>
          <w:i/>
          <w:sz w:val="24"/>
          <w:szCs w:val="24"/>
        </w:rPr>
        <w:t>correre gli spazi della Manica N</w:t>
      </w:r>
      <w:r w:rsidRPr="004325FE">
        <w:rPr>
          <w:rFonts w:ascii="Arial" w:hAnsi="Arial" w:cs="Arial"/>
          <w:i/>
          <w:sz w:val="24"/>
          <w:szCs w:val="24"/>
        </w:rPr>
        <w:t>uova con le sue diverse collezi</w:t>
      </w:r>
      <w:r w:rsidR="004575BD" w:rsidRPr="004325FE">
        <w:rPr>
          <w:rFonts w:ascii="Arial" w:hAnsi="Arial" w:cs="Arial"/>
          <w:i/>
          <w:sz w:val="24"/>
          <w:szCs w:val="24"/>
        </w:rPr>
        <w:t>oni, fermarsi nella Biblioteca R</w:t>
      </w:r>
      <w:r w:rsidRPr="004325FE">
        <w:rPr>
          <w:rFonts w:ascii="Arial" w:hAnsi="Arial" w:cs="Arial"/>
          <w:i/>
          <w:sz w:val="24"/>
          <w:szCs w:val="24"/>
        </w:rPr>
        <w:t xml:space="preserve">eale o passeggiare nei </w:t>
      </w:r>
      <w:r w:rsidR="0039327B" w:rsidRPr="004325FE">
        <w:rPr>
          <w:rFonts w:ascii="Arial" w:hAnsi="Arial" w:cs="Arial"/>
          <w:i/>
          <w:sz w:val="24"/>
          <w:szCs w:val="24"/>
        </w:rPr>
        <w:t xml:space="preserve">Giardini Reali </w:t>
      </w:r>
      <w:r w:rsidRPr="004325FE">
        <w:rPr>
          <w:rFonts w:ascii="Arial" w:hAnsi="Arial" w:cs="Arial"/>
          <w:i/>
          <w:sz w:val="24"/>
          <w:szCs w:val="24"/>
        </w:rPr>
        <w:t xml:space="preserve">dà il senso della centralità dei </w:t>
      </w:r>
      <w:r w:rsidR="0039327B" w:rsidRPr="004325FE">
        <w:rPr>
          <w:rFonts w:ascii="Arial" w:hAnsi="Arial" w:cs="Arial"/>
          <w:i/>
          <w:sz w:val="24"/>
          <w:szCs w:val="24"/>
        </w:rPr>
        <w:t xml:space="preserve">Musei Reali </w:t>
      </w:r>
      <w:r w:rsidRPr="004325FE">
        <w:rPr>
          <w:rFonts w:ascii="Arial" w:hAnsi="Arial" w:cs="Arial"/>
          <w:i/>
          <w:sz w:val="24"/>
          <w:szCs w:val="24"/>
        </w:rPr>
        <w:t xml:space="preserve">nella città. In queste sale scorre non soltanto la storia culturale e politica di Torino e del Piemonte, ma anche </w:t>
      </w:r>
      <w:r w:rsidR="004903E6" w:rsidRPr="004325FE">
        <w:rPr>
          <w:rFonts w:ascii="Arial" w:hAnsi="Arial" w:cs="Arial"/>
          <w:i/>
          <w:sz w:val="24"/>
          <w:szCs w:val="24"/>
        </w:rPr>
        <w:t>l’unicità della storia d’Italia</w:t>
      </w:r>
      <w:r w:rsidRPr="004325FE">
        <w:rPr>
          <w:rFonts w:ascii="Arial" w:hAnsi="Arial" w:cs="Arial"/>
          <w:i/>
          <w:sz w:val="24"/>
          <w:szCs w:val="24"/>
        </w:rPr>
        <w:t xml:space="preserve"> e del suo straordinario patrimonio culturale</w:t>
      </w:r>
      <w:r w:rsidRPr="00761267">
        <w:rPr>
          <w:rFonts w:ascii="Arial" w:hAnsi="Arial" w:cs="Arial"/>
          <w:sz w:val="24"/>
          <w:szCs w:val="24"/>
        </w:rPr>
        <w:t>”.</w:t>
      </w:r>
    </w:p>
    <w:p w14:paraId="7BCAE977" w14:textId="77777777" w:rsidR="00761267" w:rsidRDefault="00761267">
      <w:pPr>
        <w:rPr>
          <w:rFonts w:ascii="Arial" w:hAnsi="Arial" w:cs="Arial"/>
          <w:sz w:val="24"/>
          <w:szCs w:val="24"/>
        </w:rPr>
      </w:pPr>
    </w:p>
    <w:p w14:paraId="7CD3B2E9" w14:textId="77777777" w:rsidR="008A679E" w:rsidRDefault="008A679E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31DE26FF" w14:textId="77777777" w:rsidR="008A679E" w:rsidRDefault="008A679E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118C0244" w14:textId="77777777" w:rsidR="008A679E" w:rsidRDefault="008A679E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128A29A2" w14:textId="309744A9" w:rsidR="00542ED7" w:rsidRDefault="00542ED7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3631D89E" w14:textId="314FFB58" w:rsidR="00434145" w:rsidRDefault="00434145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646A1F8E" w14:textId="56497A74" w:rsidR="00434145" w:rsidRDefault="00434145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5BEB953F" w14:textId="77C97B4F" w:rsidR="00434145" w:rsidRDefault="00434145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078C7559" w14:textId="327E7D52" w:rsidR="00434145" w:rsidRDefault="00434145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399A9027" w14:textId="7998E814" w:rsidR="00434145" w:rsidRDefault="00434145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7A0C4524" w14:textId="43C57C46" w:rsidR="00434145" w:rsidRDefault="00434145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0A3D6F90" w14:textId="71ED8A87" w:rsidR="00434145" w:rsidRDefault="00434145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54B9D777" w14:textId="77777777" w:rsidR="00095C15" w:rsidRDefault="00095C15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25DAD09B" w14:textId="494770A9" w:rsidR="00106881" w:rsidRDefault="00106881" w:rsidP="00A326EA">
      <w:pPr>
        <w:spacing w:after="0"/>
        <w:jc w:val="both"/>
        <w:rPr>
          <w:rFonts w:ascii="Arial" w:hAnsi="Arial" w:cs="Arial"/>
          <w:b/>
          <w:bCs/>
        </w:rPr>
      </w:pPr>
      <w:r w:rsidRPr="00A326EA">
        <w:rPr>
          <w:rFonts w:ascii="Arial" w:hAnsi="Arial" w:cs="Arial"/>
          <w:b/>
          <w:bCs/>
        </w:rPr>
        <w:t xml:space="preserve">Note </w:t>
      </w:r>
      <w:r w:rsidR="0039327B" w:rsidRPr="00A326EA">
        <w:rPr>
          <w:rFonts w:ascii="Arial" w:hAnsi="Arial" w:cs="Arial"/>
          <w:b/>
          <w:bCs/>
        </w:rPr>
        <w:t>biografiche</w:t>
      </w:r>
    </w:p>
    <w:p w14:paraId="1ED7668B" w14:textId="77777777" w:rsidR="00434145" w:rsidRPr="00A326EA" w:rsidRDefault="00434145" w:rsidP="00A326EA">
      <w:pPr>
        <w:spacing w:after="0"/>
        <w:jc w:val="both"/>
        <w:rPr>
          <w:rFonts w:ascii="Arial" w:hAnsi="Arial" w:cs="Arial"/>
          <w:b/>
          <w:bCs/>
        </w:rPr>
      </w:pPr>
    </w:p>
    <w:p w14:paraId="7C30DC09" w14:textId="3A2578C1" w:rsidR="0039327B" w:rsidRPr="0039327B" w:rsidRDefault="0039327B" w:rsidP="00A326EA">
      <w:pPr>
        <w:spacing w:after="0"/>
        <w:jc w:val="both"/>
        <w:rPr>
          <w:rFonts w:ascii="Arial" w:hAnsi="Arial" w:cs="Arial"/>
        </w:rPr>
      </w:pPr>
      <w:r w:rsidRPr="0039327B">
        <w:rPr>
          <w:rFonts w:ascii="Arial" w:hAnsi="Arial" w:cs="Arial"/>
        </w:rPr>
        <w:t>Paola D’Agostino è una storica dell’arte, esperta di scultura italiana del Rinascimento e del Barocco. Ha studiato all’Università degli Studi di Napoli ‘Federico II’, dove ha ricevuto il dottorato di storia dell’arte nel 2003 (PhD</w:t>
      </w:r>
      <w:r w:rsidRPr="00A326EA">
        <w:rPr>
          <w:rFonts w:ascii="Arial" w:hAnsi="Arial" w:cs="Arial"/>
        </w:rPr>
        <w:t>). S</w:t>
      </w:r>
      <w:r w:rsidRPr="0039327B">
        <w:rPr>
          <w:rFonts w:ascii="Arial" w:hAnsi="Arial" w:cs="Arial"/>
        </w:rPr>
        <w:t>i è specializzata a Londra, al Courtauld Institute of Art (M.A.1998) e all’University College London (</w:t>
      </w:r>
      <w:proofErr w:type="spellStart"/>
      <w:r w:rsidRPr="0039327B">
        <w:rPr>
          <w:rFonts w:ascii="Arial" w:hAnsi="Arial" w:cs="Arial"/>
        </w:rPr>
        <w:t>MPhil</w:t>
      </w:r>
      <w:proofErr w:type="spellEnd"/>
      <w:r w:rsidRPr="0039327B">
        <w:rPr>
          <w:rFonts w:ascii="Arial" w:hAnsi="Arial" w:cs="Arial"/>
        </w:rPr>
        <w:t xml:space="preserve"> </w:t>
      </w:r>
      <w:proofErr w:type="spellStart"/>
      <w:r w:rsidRPr="0039327B">
        <w:rPr>
          <w:rFonts w:ascii="Arial" w:hAnsi="Arial" w:cs="Arial"/>
        </w:rPr>
        <w:t>programme</w:t>
      </w:r>
      <w:proofErr w:type="spellEnd"/>
      <w:r w:rsidRPr="0039327B">
        <w:rPr>
          <w:rFonts w:ascii="Arial" w:hAnsi="Arial" w:cs="Arial"/>
        </w:rPr>
        <w:t xml:space="preserve"> 1998-1999). Durante gli studi londinesi ha collaborato alla mostra </w:t>
      </w:r>
      <w:r w:rsidRPr="0039327B">
        <w:rPr>
          <w:rFonts w:ascii="Arial" w:hAnsi="Arial" w:cs="Arial"/>
          <w:i/>
        </w:rPr>
        <w:t xml:space="preserve">Earth and Fire. </w:t>
      </w:r>
      <w:proofErr w:type="spellStart"/>
      <w:r w:rsidRPr="0039327B">
        <w:rPr>
          <w:rFonts w:ascii="Arial" w:hAnsi="Arial" w:cs="Arial"/>
          <w:i/>
        </w:rPr>
        <w:t>Italian</w:t>
      </w:r>
      <w:proofErr w:type="spellEnd"/>
      <w:r w:rsidRPr="0039327B">
        <w:rPr>
          <w:rFonts w:ascii="Arial" w:hAnsi="Arial" w:cs="Arial"/>
          <w:i/>
        </w:rPr>
        <w:t xml:space="preserve"> Terracotta </w:t>
      </w:r>
      <w:proofErr w:type="spellStart"/>
      <w:r w:rsidRPr="0039327B">
        <w:rPr>
          <w:rFonts w:ascii="Arial" w:hAnsi="Arial" w:cs="Arial"/>
          <w:i/>
        </w:rPr>
        <w:t>Sculpture</w:t>
      </w:r>
      <w:proofErr w:type="spellEnd"/>
      <w:r w:rsidRPr="0039327B">
        <w:rPr>
          <w:rFonts w:ascii="Arial" w:hAnsi="Arial" w:cs="Arial"/>
          <w:i/>
        </w:rPr>
        <w:t xml:space="preserve"> from Donatello to Canova</w:t>
      </w:r>
      <w:r w:rsidRPr="0039327B">
        <w:rPr>
          <w:rFonts w:ascii="Arial" w:hAnsi="Arial" w:cs="Arial"/>
        </w:rPr>
        <w:t xml:space="preserve">, al Museum of Fine </w:t>
      </w:r>
      <w:proofErr w:type="spellStart"/>
      <w:r w:rsidRPr="0039327B">
        <w:rPr>
          <w:rFonts w:ascii="Arial" w:hAnsi="Arial" w:cs="Arial"/>
        </w:rPr>
        <w:t>Arts</w:t>
      </w:r>
      <w:proofErr w:type="spellEnd"/>
      <w:r w:rsidRPr="0039327B">
        <w:rPr>
          <w:rFonts w:ascii="Arial" w:hAnsi="Arial" w:cs="Arial"/>
        </w:rPr>
        <w:t xml:space="preserve"> di Houston e al Victoria and Albert Museum di Londra (2001–2002).</w:t>
      </w:r>
    </w:p>
    <w:p w14:paraId="79763C07" w14:textId="1DC5BA1D" w:rsidR="0039327B" w:rsidRPr="0039327B" w:rsidRDefault="0039327B" w:rsidP="00A326EA">
      <w:pPr>
        <w:spacing w:after="0"/>
        <w:jc w:val="both"/>
        <w:rPr>
          <w:rFonts w:ascii="Arial" w:hAnsi="Arial" w:cs="Arial"/>
          <w:i/>
          <w:iCs/>
        </w:rPr>
      </w:pPr>
      <w:r w:rsidRPr="0039327B">
        <w:rPr>
          <w:rFonts w:ascii="Arial" w:hAnsi="Arial" w:cs="Arial"/>
        </w:rPr>
        <w:t>Ha insegnato per diversi anni come professore a contratto di storia dell’arte moderna in alcuni atenei italiani e tenuto seminari in università britanniche e statunitensi.</w:t>
      </w:r>
      <w:r w:rsidRPr="0039327B">
        <w:rPr>
          <w:rFonts w:ascii="Arial" w:hAnsi="Arial" w:cs="Arial"/>
          <w:i/>
          <w:iCs/>
        </w:rPr>
        <w:t xml:space="preserve"> </w:t>
      </w:r>
    </w:p>
    <w:p w14:paraId="47E9D500" w14:textId="1202B020" w:rsidR="0039327B" w:rsidRPr="0039327B" w:rsidRDefault="0039327B" w:rsidP="00A326EA">
      <w:pPr>
        <w:spacing w:after="0"/>
        <w:jc w:val="both"/>
        <w:rPr>
          <w:rFonts w:ascii="Arial" w:hAnsi="Arial" w:cs="Arial"/>
        </w:rPr>
      </w:pPr>
      <w:r w:rsidRPr="00A326EA">
        <w:rPr>
          <w:rFonts w:ascii="Arial" w:hAnsi="Arial" w:cs="Arial"/>
        </w:rPr>
        <w:t xml:space="preserve">Dal </w:t>
      </w:r>
      <w:r w:rsidRPr="0039327B">
        <w:rPr>
          <w:rFonts w:ascii="Arial" w:hAnsi="Arial" w:cs="Arial"/>
        </w:rPr>
        <w:t>2009 al 2013</w:t>
      </w:r>
      <w:r w:rsidRPr="00A326EA">
        <w:rPr>
          <w:rFonts w:ascii="Arial" w:hAnsi="Arial" w:cs="Arial"/>
        </w:rPr>
        <w:t xml:space="preserve"> ha lavorato </w:t>
      </w:r>
      <w:r w:rsidRPr="0039327B">
        <w:rPr>
          <w:rFonts w:ascii="Arial" w:hAnsi="Arial" w:cs="Arial"/>
        </w:rPr>
        <w:t xml:space="preserve">al Metropolitan Museum of Art di New York, come </w:t>
      </w:r>
      <w:r w:rsidRPr="0039327B">
        <w:rPr>
          <w:rFonts w:ascii="Arial" w:hAnsi="Arial" w:cs="Arial"/>
          <w:i/>
          <w:iCs/>
        </w:rPr>
        <w:t xml:space="preserve">Senior </w:t>
      </w:r>
      <w:proofErr w:type="spellStart"/>
      <w:r w:rsidRPr="0039327B">
        <w:rPr>
          <w:rFonts w:ascii="Arial" w:hAnsi="Arial" w:cs="Arial"/>
          <w:i/>
          <w:iCs/>
        </w:rPr>
        <w:t>Research</w:t>
      </w:r>
      <w:proofErr w:type="spellEnd"/>
      <w:r w:rsidRPr="0039327B">
        <w:rPr>
          <w:rFonts w:ascii="Arial" w:hAnsi="Arial" w:cs="Arial"/>
          <w:i/>
          <w:iCs/>
        </w:rPr>
        <w:t xml:space="preserve"> Associate</w:t>
      </w:r>
      <w:r w:rsidRPr="0039327B">
        <w:rPr>
          <w:rFonts w:ascii="Arial" w:hAnsi="Arial" w:cs="Arial"/>
        </w:rPr>
        <w:t xml:space="preserve"> nel </w:t>
      </w:r>
      <w:proofErr w:type="spellStart"/>
      <w:r w:rsidRPr="0039327B">
        <w:rPr>
          <w:rFonts w:ascii="Arial" w:hAnsi="Arial" w:cs="Arial"/>
        </w:rPr>
        <w:t>Dipartmento</w:t>
      </w:r>
      <w:proofErr w:type="spellEnd"/>
      <w:r w:rsidRPr="0039327B">
        <w:rPr>
          <w:rFonts w:ascii="Arial" w:hAnsi="Arial" w:cs="Arial"/>
        </w:rPr>
        <w:t xml:space="preserve"> di </w:t>
      </w:r>
      <w:proofErr w:type="spellStart"/>
      <w:r w:rsidRPr="0039327B">
        <w:rPr>
          <w:rFonts w:ascii="Arial" w:hAnsi="Arial" w:cs="Arial"/>
          <w:i/>
          <w:iCs/>
        </w:rPr>
        <w:t>European</w:t>
      </w:r>
      <w:proofErr w:type="spellEnd"/>
      <w:r w:rsidRPr="0039327B">
        <w:rPr>
          <w:rFonts w:ascii="Arial" w:hAnsi="Arial" w:cs="Arial"/>
          <w:i/>
          <w:iCs/>
        </w:rPr>
        <w:t xml:space="preserve"> </w:t>
      </w:r>
      <w:proofErr w:type="spellStart"/>
      <w:r w:rsidRPr="0039327B">
        <w:rPr>
          <w:rFonts w:ascii="Arial" w:hAnsi="Arial" w:cs="Arial"/>
          <w:i/>
          <w:iCs/>
        </w:rPr>
        <w:t>Sculpture</w:t>
      </w:r>
      <w:proofErr w:type="spellEnd"/>
      <w:r w:rsidRPr="0039327B">
        <w:rPr>
          <w:rFonts w:ascii="Arial" w:hAnsi="Arial" w:cs="Arial"/>
          <w:i/>
          <w:iCs/>
        </w:rPr>
        <w:t xml:space="preserve"> and Decorative </w:t>
      </w:r>
      <w:proofErr w:type="spellStart"/>
      <w:r w:rsidRPr="0039327B">
        <w:rPr>
          <w:rFonts w:ascii="Arial" w:hAnsi="Arial" w:cs="Arial"/>
          <w:i/>
          <w:iCs/>
        </w:rPr>
        <w:t>Arts</w:t>
      </w:r>
      <w:proofErr w:type="spellEnd"/>
      <w:r w:rsidRPr="0039327B">
        <w:rPr>
          <w:rFonts w:ascii="Arial" w:hAnsi="Arial" w:cs="Arial"/>
        </w:rPr>
        <w:t xml:space="preserve">. Durante il suo incarico al Metropolitan ha anche collaborato all’organizzazione delle mostre </w:t>
      </w:r>
      <w:r w:rsidRPr="0039327B">
        <w:rPr>
          <w:rFonts w:ascii="Arial" w:hAnsi="Arial" w:cs="Arial"/>
          <w:i/>
        </w:rPr>
        <w:t xml:space="preserve">Bernini: </w:t>
      </w:r>
      <w:proofErr w:type="spellStart"/>
      <w:r w:rsidRPr="0039327B">
        <w:rPr>
          <w:rFonts w:ascii="Arial" w:hAnsi="Arial" w:cs="Arial"/>
          <w:i/>
        </w:rPr>
        <w:t>Sculpting</w:t>
      </w:r>
      <w:proofErr w:type="spellEnd"/>
      <w:r w:rsidRPr="0039327B">
        <w:rPr>
          <w:rFonts w:ascii="Arial" w:hAnsi="Arial" w:cs="Arial"/>
          <w:i/>
        </w:rPr>
        <w:t xml:space="preserve"> in Clay</w:t>
      </w:r>
      <w:r w:rsidRPr="0039327B">
        <w:rPr>
          <w:rFonts w:ascii="Arial" w:hAnsi="Arial" w:cs="Arial"/>
        </w:rPr>
        <w:t xml:space="preserve"> (2012-2013), e </w:t>
      </w:r>
      <w:r w:rsidRPr="0039327B">
        <w:rPr>
          <w:rFonts w:ascii="Arial" w:hAnsi="Arial" w:cs="Arial"/>
          <w:i/>
        </w:rPr>
        <w:t>Antonio Canova: The Seven Last Works</w:t>
      </w:r>
      <w:r w:rsidRPr="0039327B">
        <w:rPr>
          <w:rFonts w:ascii="Arial" w:hAnsi="Arial" w:cs="Arial"/>
        </w:rPr>
        <w:t xml:space="preserve"> (2013). Nella primavera del 2013 è stata </w:t>
      </w:r>
      <w:r w:rsidRPr="0039327B">
        <w:rPr>
          <w:rFonts w:ascii="Arial" w:hAnsi="Arial" w:cs="Arial"/>
          <w:i/>
          <w:iCs/>
        </w:rPr>
        <w:t xml:space="preserve">Cynthia </w:t>
      </w:r>
      <w:proofErr w:type="spellStart"/>
      <w:r w:rsidRPr="0039327B">
        <w:rPr>
          <w:rFonts w:ascii="Arial" w:hAnsi="Arial" w:cs="Arial"/>
          <w:i/>
          <w:iCs/>
        </w:rPr>
        <w:t>Hazen</w:t>
      </w:r>
      <w:proofErr w:type="spellEnd"/>
      <w:r w:rsidRPr="0039327B">
        <w:rPr>
          <w:rFonts w:ascii="Arial" w:hAnsi="Arial" w:cs="Arial"/>
          <w:i/>
          <w:iCs/>
        </w:rPr>
        <w:t xml:space="preserve"> </w:t>
      </w:r>
      <w:proofErr w:type="spellStart"/>
      <w:r w:rsidRPr="0039327B">
        <w:rPr>
          <w:rFonts w:ascii="Arial" w:hAnsi="Arial" w:cs="Arial"/>
          <w:i/>
          <w:iCs/>
        </w:rPr>
        <w:t>Polsky</w:t>
      </w:r>
      <w:proofErr w:type="spellEnd"/>
      <w:r w:rsidRPr="0039327B">
        <w:rPr>
          <w:rFonts w:ascii="Arial" w:hAnsi="Arial" w:cs="Arial"/>
          <w:i/>
          <w:iCs/>
        </w:rPr>
        <w:t>/ MET Visiting Curator</w:t>
      </w:r>
      <w:r w:rsidR="00686AB4">
        <w:rPr>
          <w:rFonts w:ascii="Arial" w:hAnsi="Arial" w:cs="Arial"/>
        </w:rPr>
        <w:t xml:space="preserve"> all’</w:t>
      </w:r>
      <w:r w:rsidRPr="0039327B">
        <w:rPr>
          <w:rFonts w:ascii="Arial" w:hAnsi="Arial" w:cs="Arial"/>
        </w:rPr>
        <w:t>American Academy di Roma. Dal 2013 al 2015 è stata</w:t>
      </w:r>
      <w:r w:rsidR="00D43842">
        <w:rPr>
          <w:rFonts w:ascii="Arial" w:hAnsi="Arial" w:cs="Arial"/>
        </w:rPr>
        <w:t xml:space="preserve"> the</w:t>
      </w:r>
      <w:r w:rsidRPr="0039327B">
        <w:rPr>
          <w:rFonts w:ascii="Arial" w:hAnsi="Arial" w:cs="Arial"/>
        </w:rPr>
        <w:t xml:space="preserve"> </w:t>
      </w:r>
      <w:r w:rsidRPr="0039327B">
        <w:rPr>
          <w:rFonts w:ascii="Arial" w:hAnsi="Arial" w:cs="Arial"/>
          <w:i/>
          <w:iCs/>
        </w:rPr>
        <w:t xml:space="preserve">Nina and Lee </w:t>
      </w:r>
      <w:proofErr w:type="spellStart"/>
      <w:r w:rsidRPr="0039327B">
        <w:rPr>
          <w:rFonts w:ascii="Arial" w:hAnsi="Arial" w:cs="Arial"/>
          <w:i/>
          <w:iCs/>
        </w:rPr>
        <w:t>Griggs</w:t>
      </w:r>
      <w:proofErr w:type="spellEnd"/>
      <w:r w:rsidRPr="0039327B">
        <w:rPr>
          <w:rFonts w:ascii="Arial" w:hAnsi="Arial" w:cs="Arial"/>
          <w:i/>
          <w:iCs/>
        </w:rPr>
        <w:t xml:space="preserve"> Assistant Curator in </w:t>
      </w:r>
      <w:proofErr w:type="spellStart"/>
      <w:r w:rsidRPr="0039327B">
        <w:rPr>
          <w:rFonts w:ascii="Arial" w:hAnsi="Arial" w:cs="Arial"/>
          <w:i/>
          <w:iCs/>
        </w:rPr>
        <w:t>European</w:t>
      </w:r>
      <w:proofErr w:type="spellEnd"/>
      <w:r w:rsidRPr="0039327B">
        <w:rPr>
          <w:rFonts w:ascii="Arial" w:hAnsi="Arial" w:cs="Arial"/>
          <w:i/>
          <w:iCs/>
        </w:rPr>
        <w:t xml:space="preserve"> Art</w:t>
      </w:r>
      <w:r w:rsidRPr="0039327B">
        <w:rPr>
          <w:rFonts w:ascii="Arial" w:hAnsi="Arial" w:cs="Arial"/>
        </w:rPr>
        <w:t xml:space="preserve"> alla Yale University Art Gallery dove, tra l’altro, ha co-curato la mostra </w:t>
      </w:r>
      <w:r w:rsidRPr="0039327B">
        <w:rPr>
          <w:rFonts w:ascii="Arial" w:hAnsi="Arial" w:cs="Arial"/>
          <w:i/>
        </w:rPr>
        <w:t xml:space="preserve">The </w:t>
      </w:r>
      <w:proofErr w:type="spellStart"/>
      <w:r w:rsidRPr="0039327B">
        <w:rPr>
          <w:rFonts w:ascii="Arial" w:hAnsi="Arial" w:cs="Arial"/>
          <w:i/>
        </w:rPr>
        <w:t>Critique</w:t>
      </w:r>
      <w:proofErr w:type="spellEnd"/>
      <w:r w:rsidRPr="0039327B">
        <w:rPr>
          <w:rFonts w:ascii="Arial" w:hAnsi="Arial" w:cs="Arial"/>
          <w:i/>
        </w:rPr>
        <w:t xml:space="preserve"> of </w:t>
      </w:r>
      <w:proofErr w:type="spellStart"/>
      <w:r w:rsidRPr="0039327B">
        <w:rPr>
          <w:rFonts w:ascii="Arial" w:hAnsi="Arial" w:cs="Arial"/>
          <w:i/>
        </w:rPr>
        <w:t>Reason</w:t>
      </w:r>
      <w:proofErr w:type="spellEnd"/>
      <w:r w:rsidRPr="0039327B">
        <w:rPr>
          <w:rFonts w:ascii="Arial" w:hAnsi="Arial" w:cs="Arial"/>
          <w:i/>
        </w:rPr>
        <w:t xml:space="preserve">: </w:t>
      </w:r>
      <w:proofErr w:type="spellStart"/>
      <w:r w:rsidRPr="0039327B">
        <w:rPr>
          <w:rFonts w:ascii="Arial" w:hAnsi="Arial" w:cs="Arial"/>
          <w:i/>
        </w:rPr>
        <w:t>Romantic</w:t>
      </w:r>
      <w:proofErr w:type="spellEnd"/>
      <w:r w:rsidRPr="0039327B">
        <w:rPr>
          <w:rFonts w:ascii="Arial" w:hAnsi="Arial" w:cs="Arial"/>
          <w:i/>
        </w:rPr>
        <w:t xml:space="preserve"> Art 1760–1860</w:t>
      </w:r>
      <w:r w:rsidRPr="0039327B">
        <w:rPr>
          <w:rFonts w:ascii="Arial" w:hAnsi="Arial" w:cs="Arial"/>
        </w:rPr>
        <w:t>.</w:t>
      </w:r>
    </w:p>
    <w:p w14:paraId="709D2F99" w14:textId="77777777" w:rsidR="0039327B" w:rsidRPr="0039327B" w:rsidRDefault="0039327B" w:rsidP="00A326EA">
      <w:pPr>
        <w:spacing w:after="0"/>
        <w:jc w:val="both"/>
        <w:rPr>
          <w:rFonts w:ascii="Arial" w:hAnsi="Arial" w:cs="Arial"/>
        </w:rPr>
      </w:pPr>
      <w:r w:rsidRPr="0039327B">
        <w:rPr>
          <w:rFonts w:ascii="Arial" w:hAnsi="Arial" w:cs="Arial"/>
        </w:rPr>
        <w:t>Dal 1° dicembre 2015 al 14 gennaio 2024 è stata Direttrice dei Musei del Bargello, gruppo museale che comprende il Museo Nazionale del Bargello, il Museo delle Cappelle Medicee, il Complesso di Orsanmichele, il Museo di Palazzo Davanzati e il Museo di Casa Martelli. Durante la sua direzione questi cinque musei sono stati interessati da lavori straordinari sugli edifici monumentali – tra i più antichi e importanti di Firenze – da riallestimenti di collezioni, restauri sperimentali, accordi di ricerca con atenei italiani e stranieri, e protagonisti di mostre, con collaborazioni di prestigio internazionale dalla National Gallery di Washington, ai Musei di Berlino e al Victoria and Albert di Londra.</w:t>
      </w:r>
    </w:p>
    <w:p w14:paraId="76AECB8E" w14:textId="77777777" w:rsidR="00C762A8" w:rsidRDefault="0039327B" w:rsidP="00A326EA">
      <w:pPr>
        <w:spacing w:after="0"/>
        <w:jc w:val="both"/>
        <w:rPr>
          <w:rFonts w:ascii="Arial" w:hAnsi="Arial" w:cs="Arial"/>
        </w:rPr>
      </w:pPr>
      <w:r w:rsidRPr="0039327B">
        <w:rPr>
          <w:rFonts w:ascii="Arial" w:hAnsi="Arial" w:cs="Arial"/>
          <w:bCs/>
        </w:rPr>
        <w:t xml:space="preserve">Durante il suo mandato come Direttrice dei Musei del Bargello, il Museo Nazionale del Bargello è stato insignito nel 2017 della medaglia del Presidente della Repubblica, On. Sergio Mattarella, per l’organizzazione </w:t>
      </w:r>
      <w:r w:rsidRPr="0039327B">
        <w:rPr>
          <w:rFonts w:ascii="Arial" w:hAnsi="Arial" w:cs="Arial"/>
        </w:rPr>
        <w:t xml:space="preserve">della mostra </w:t>
      </w:r>
      <w:r w:rsidRPr="0039327B">
        <w:rPr>
          <w:rFonts w:ascii="Arial" w:hAnsi="Arial" w:cs="Arial"/>
          <w:i/>
          <w:iCs/>
        </w:rPr>
        <w:t>La fabbrica della bellezza. La Manifattura Ginori e il suo popolo di Statue.</w:t>
      </w:r>
      <w:r w:rsidRPr="0039327B">
        <w:rPr>
          <w:rFonts w:ascii="Arial" w:hAnsi="Arial" w:cs="Arial"/>
        </w:rPr>
        <w:t xml:space="preserve"> È stata responsabile per i Musei del Bargello dell’organizzazione della mostra </w:t>
      </w:r>
      <w:r w:rsidRPr="0039327B">
        <w:rPr>
          <w:rFonts w:ascii="Arial" w:hAnsi="Arial" w:cs="Arial"/>
          <w:i/>
          <w:iCs/>
        </w:rPr>
        <w:t xml:space="preserve">Donatello. Il Rinascimento, </w:t>
      </w:r>
      <w:r w:rsidR="00303A86">
        <w:rPr>
          <w:rFonts w:ascii="Arial" w:hAnsi="Arial" w:cs="Arial"/>
        </w:rPr>
        <w:t xml:space="preserve">a cura di Francesco </w:t>
      </w:r>
      <w:proofErr w:type="spellStart"/>
      <w:r w:rsidR="00303A86">
        <w:rPr>
          <w:rFonts w:ascii="Arial" w:hAnsi="Arial" w:cs="Arial"/>
        </w:rPr>
        <w:t>Caglioti</w:t>
      </w:r>
      <w:proofErr w:type="spellEnd"/>
      <w:r w:rsidR="00303A86">
        <w:rPr>
          <w:rFonts w:ascii="Arial" w:hAnsi="Arial" w:cs="Arial"/>
        </w:rPr>
        <w:t xml:space="preserve">, </w:t>
      </w:r>
      <w:r w:rsidRPr="0039327B">
        <w:rPr>
          <w:rFonts w:ascii="Arial" w:hAnsi="Arial" w:cs="Arial"/>
        </w:rPr>
        <w:t xml:space="preserve">co-organizzata dai Musei del Bargello e dalla Fondazione Palazzo Strozzi. La mostra ha ricevuto a Londra il prestigioso </w:t>
      </w:r>
      <w:r w:rsidRPr="0039327B">
        <w:rPr>
          <w:rFonts w:ascii="Arial" w:hAnsi="Arial" w:cs="Arial"/>
          <w:i/>
          <w:iCs/>
        </w:rPr>
        <w:t>Apollo Award</w:t>
      </w:r>
      <w:r w:rsidRPr="0039327B">
        <w:rPr>
          <w:rFonts w:ascii="Arial" w:hAnsi="Arial" w:cs="Arial"/>
        </w:rPr>
        <w:t xml:space="preserve"> come migliore mostra dell’anno 2022.</w:t>
      </w:r>
      <w:r w:rsidR="00B47F1A">
        <w:rPr>
          <w:rFonts w:ascii="Arial" w:hAnsi="Arial" w:cs="Arial"/>
        </w:rPr>
        <w:t xml:space="preserve"> </w:t>
      </w:r>
    </w:p>
    <w:p w14:paraId="5937EF2D" w14:textId="7FB5A603" w:rsidR="0039327B" w:rsidRPr="0039327B" w:rsidRDefault="00B47F1A" w:rsidP="00A326EA">
      <w:pPr>
        <w:spacing w:after="0"/>
        <w:jc w:val="both"/>
        <w:rPr>
          <w:rFonts w:ascii="Arial" w:hAnsi="Arial" w:cs="Arial"/>
        </w:rPr>
      </w:pPr>
      <w:r w:rsidRPr="00B47F1A">
        <w:rPr>
          <w:rFonts w:ascii="Arial" w:hAnsi="Arial" w:cs="Arial"/>
        </w:rPr>
        <w:t xml:space="preserve">Dal 2023 è membro del </w:t>
      </w:r>
      <w:proofErr w:type="spellStart"/>
      <w:r w:rsidRPr="00B47F1A">
        <w:rPr>
          <w:rFonts w:ascii="Arial" w:hAnsi="Arial" w:cs="Arial"/>
        </w:rPr>
        <w:t>CdA</w:t>
      </w:r>
      <w:proofErr w:type="spellEnd"/>
      <w:r w:rsidRPr="00B47F1A">
        <w:rPr>
          <w:rFonts w:ascii="Arial" w:hAnsi="Arial" w:cs="Arial"/>
        </w:rPr>
        <w:t xml:space="preserve"> della Scuola IMT Alti Studi</w:t>
      </w:r>
      <w:r w:rsidR="00695F73">
        <w:rPr>
          <w:rFonts w:ascii="Arial" w:hAnsi="Arial" w:cs="Arial"/>
        </w:rPr>
        <w:t xml:space="preserve"> di</w:t>
      </w:r>
      <w:r w:rsidRPr="00B47F1A">
        <w:rPr>
          <w:rFonts w:ascii="Arial" w:hAnsi="Arial" w:cs="Arial"/>
        </w:rPr>
        <w:t xml:space="preserve"> Lucca.</w:t>
      </w:r>
    </w:p>
    <w:p w14:paraId="51DF6F15" w14:textId="77777777" w:rsidR="0039327B" w:rsidRPr="0039327B" w:rsidRDefault="0039327B" w:rsidP="00A326EA">
      <w:pPr>
        <w:spacing w:after="0"/>
        <w:jc w:val="both"/>
        <w:rPr>
          <w:rFonts w:ascii="Arial" w:hAnsi="Arial" w:cs="Arial"/>
        </w:rPr>
      </w:pPr>
      <w:r w:rsidRPr="0039327B">
        <w:rPr>
          <w:rFonts w:ascii="Arial" w:hAnsi="Arial" w:cs="Arial"/>
        </w:rPr>
        <w:t xml:space="preserve">Nel 2024 ha collaborato al “Progetto AD Arte - piattaforma nazionale dei servizi per l’accessibilità dei luoghi della cultura”, per la Direzione Generale Musei del Ministero della Cultura e da gennaio a giugno 2025 è stata </w:t>
      </w:r>
      <w:r w:rsidRPr="0039327B">
        <w:rPr>
          <w:rFonts w:ascii="Arial" w:hAnsi="Arial" w:cs="Arial"/>
          <w:i/>
          <w:iCs/>
        </w:rPr>
        <w:t>Robert Lehman Visiting Professor</w:t>
      </w:r>
      <w:r w:rsidRPr="0039327B">
        <w:rPr>
          <w:rFonts w:ascii="Arial" w:hAnsi="Arial" w:cs="Arial"/>
        </w:rPr>
        <w:t xml:space="preserve"> a Villa I Tatti – The Harvard Center for Renaissance Studies. </w:t>
      </w:r>
    </w:p>
    <w:p w14:paraId="03B55B63" w14:textId="182C1AF1" w:rsidR="0039327B" w:rsidRPr="0039327B" w:rsidRDefault="0039327B" w:rsidP="00A326EA">
      <w:pPr>
        <w:spacing w:after="0"/>
        <w:jc w:val="both"/>
        <w:rPr>
          <w:rFonts w:ascii="Arial" w:hAnsi="Arial" w:cs="Arial"/>
        </w:rPr>
      </w:pPr>
      <w:r w:rsidRPr="0039327B">
        <w:rPr>
          <w:rFonts w:ascii="Arial" w:hAnsi="Arial" w:cs="Arial"/>
        </w:rPr>
        <w:t xml:space="preserve">Il 17 luglio 2025 è stata </w:t>
      </w:r>
      <w:r w:rsidR="00520793">
        <w:rPr>
          <w:rFonts w:ascii="Arial" w:hAnsi="Arial" w:cs="Arial"/>
        </w:rPr>
        <w:t>selezionata quale</w:t>
      </w:r>
      <w:r w:rsidRPr="0039327B">
        <w:rPr>
          <w:rFonts w:ascii="Arial" w:hAnsi="Arial" w:cs="Arial"/>
        </w:rPr>
        <w:t xml:space="preserve"> Dirett</w:t>
      </w:r>
      <w:r w:rsidR="00902A88">
        <w:rPr>
          <w:rFonts w:ascii="Arial" w:hAnsi="Arial" w:cs="Arial"/>
        </w:rPr>
        <w:t>rice</w:t>
      </w:r>
      <w:r w:rsidRPr="0039327B">
        <w:rPr>
          <w:rFonts w:ascii="Arial" w:hAnsi="Arial" w:cs="Arial"/>
        </w:rPr>
        <w:t xml:space="preserve"> dei Musei </w:t>
      </w:r>
      <w:r w:rsidRPr="00A326EA">
        <w:rPr>
          <w:rFonts w:ascii="Arial" w:hAnsi="Arial" w:cs="Arial"/>
        </w:rPr>
        <w:t xml:space="preserve">Reali </w:t>
      </w:r>
      <w:r w:rsidRPr="0039327B">
        <w:rPr>
          <w:rFonts w:ascii="Arial" w:hAnsi="Arial" w:cs="Arial"/>
        </w:rPr>
        <w:t>di Torino, a seguito di un bando internazionale di concorso del Ministero della Cultura per cinque Direttori</w:t>
      </w:r>
      <w:r w:rsidR="002952BD">
        <w:rPr>
          <w:rFonts w:ascii="Arial" w:hAnsi="Arial" w:cs="Arial"/>
        </w:rPr>
        <w:t xml:space="preserve"> di musei e parchi archeologici nazionali.</w:t>
      </w:r>
    </w:p>
    <w:p w14:paraId="7E05BC06" w14:textId="77777777" w:rsidR="0039327B" w:rsidRPr="0039327B" w:rsidRDefault="0039327B">
      <w:pPr>
        <w:rPr>
          <w:rFonts w:ascii="Arial" w:hAnsi="Arial" w:cs="Arial"/>
          <w:sz w:val="20"/>
          <w:szCs w:val="20"/>
        </w:rPr>
      </w:pPr>
    </w:p>
    <w:sectPr w:rsidR="0039327B" w:rsidRPr="0039327B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A0D9" w14:textId="77777777" w:rsidR="00F656EB" w:rsidRDefault="00F656EB" w:rsidP="008A679E">
      <w:pPr>
        <w:spacing w:after="0" w:line="240" w:lineRule="auto"/>
      </w:pPr>
      <w:r>
        <w:separator/>
      </w:r>
    </w:p>
  </w:endnote>
  <w:endnote w:type="continuationSeparator" w:id="0">
    <w:p w14:paraId="669D6BCB" w14:textId="77777777" w:rsidR="00F656EB" w:rsidRDefault="00F656EB" w:rsidP="008A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F8F5" w14:textId="77777777" w:rsidR="00F656EB" w:rsidRDefault="00F656EB" w:rsidP="008A679E">
      <w:pPr>
        <w:spacing w:after="0" w:line="240" w:lineRule="auto"/>
      </w:pPr>
      <w:r>
        <w:separator/>
      </w:r>
    </w:p>
  </w:footnote>
  <w:footnote w:type="continuationSeparator" w:id="0">
    <w:p w14:paraId="33322568" w14:textId="77777777" w:rsidR="00F656EB" w:rsidRDefault="00F656EB" w:rsidP="008A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084D" w14:textId="00B22243" w:rsidR="008A679E" w:rsidRDefault="00BE7F7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6CAC4FD" wp14:editId="56E8407C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1125855" cy="781050"/>
          <wp:effectExtent l="0" t="0" r="0" b="0"/>
          <wp:wrapTight wrapText="bothSides">
            <wp:wrapPolygon edited="0">
              <wp:start x="0" y="0"/>
              <wp:lineTo x="0" y="21073"/>
              <wp:lineTo x="21198" y="21073"/>
              <wp:lineTo x="21198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usei reali 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2ED7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160583F" wp14:editId="74F7E241">
          <wp:simplePos x="0" y="0"/>
          <wp:positionH relativeFrom="column">
            <wp:posOffset>3810</wp:posOffset>
          </wp:positionH>
          <wp:positionV relativeFrom="paragraph">
            <wp:posOffset>274320</wp:posOffset>
          </wp:positionV>
          <wp:extent cx="1555200" cy="504000"/>
          <wp:effectExtent l="0" t="0" r="6985" b="0"/>
          <wp:wrapTight wrapText="bothSides">
            <wp:wrapPolygon edited="0">
              <wp:start x="0" y="0"/>
              <wp:lineTo x="0" y="20429"/>
              <wp:lineTo x="21432" y="20429"/>
              <wp:lineTo x="21432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C_logo_esteso_BL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2ED7">
      <w:tab/>
    </w:r>
    <w:r w:rsidR="0052053F">
      <w:t xml:space="preserve">          </w:t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74C6792" wp14:editId="7E8C5F95">
          <wp:simplePos x="0" y="0"/>
          <wp:positionH relativeFrom="column">
            <wp:posOffset>2051685</wp:posOffset>
          </wp:positionH>
          <wp:positionV relativeFrom="paragraph">
            <wp:posOffset>245745</wp:posOffset>
          </wp:positionV>
          <wp:extent cx="2699385" cy="539750"/>
          <wp:effectExtent l="0" t="0" r="5715" b="0"/>
          <wp:wrapTight wrapText="bothSides">
            <wp:wrapPolygon edited="0">
              <wp:start x="0" y="0"/>
              <wp:lineTo x="0" y="20584"/>
              <wp:lineTo x="21493" y="20584"/>
              <wp:lineTo x="21493" y="12960"/>
              <wp:lineTo x="16768" y="9911"/>
              <wp:lineTo x="16311" y="6099"/>
              <wp:lineTo x="14939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VA_logo_esteso_BLU-ne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053F">
      <w:t xml:space="preserve">      </w:t>
    </w:r>
    <w:r w:rsidR="00542ED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67"/>
    <w:rsid w:val="000636AB"/>
    <w:rsid w:val="0007355E"/>
    <w:rsid w:val="00095C15"/>
    <w:rsid w:val="000B2432"/>
    <w:rsid w:val="000D4380"/>
    <w:rsid w:val="000F2BF2"/>
    <w:rsid w:val="00106881"/>
    <w:rsid w:val="001820EF"/>
    <w:rsid w:val="00195459"/>
    <w:rsid w:val="0022479A"/>
    <w:rsid w:val="002416D8"/>
    <w:rsid w:val="002952BD"/>
    <w:rsid w:val="002B6AAF"/>
    <w:rsid w:val="00303A86"/>
    <w:rsid w:val="003310F0"/>
    <w:rsid w:val="003551E7"/>
    <w:rsid w:val="0039327B"/>
    <w:rsid w:val="003963EC"/>
    <w:rsid w:val="003B4479"/>
    <w:rsid w:val="004325FE"/>
    <w:rsid w:val="00434145"/>
    <w:rsid w:val="004575BD"/>
    <w:rsid w:val="0048785B"/>
    <w:rsid w:val="004903E6"/>
    <w:rsid w:val="004C610F"/>
    <w:rsid w:val="004E3E86"/>
    <w:rsid w:val="0052053F"/>
    <w:rsid w:val="00520793"/>
    <w:rsid w:val="00542ED7"/>
    <w:rsid w:val="00546918"/>
    <w:rsid w:val="00583020"/>
    <w:rsid w:val="005915FB"/>
    <w:rsid w:val="005A63F1"/>
    <w:rsid w:val="005D2729"/>
    <w:rsid w:val="00663644"/>
    <w:rsid w:val="00686AB4"/>
    <w:rsid w:val="00687AF2"/>
    <w:rsid w:val="00695F73"/>
    <w:rsid w:val="006E5386"/>
    <w:rsid w:val="00717D0A"/>
    <w:rsid w:val="007431A7"/>
    <w:rsid w:val="00761267"/>
    <w:rsid w:val="00770661"/>
    <w:rsid w:val="0078048E"/>
    <w:rsid w:val="007922CF"/>
    <w:rsid w:val="007A55CF"/>
    <w:rsid w:val="007B697C"/>
    <w:rsid w:val="0082275D"/>
    <w:rsid w:val="00825D40"/>
    <w:rsid w:val="00851112"/>
    <w:rsid w:val="008A451A"/>
    <w:rsid w:val="008A679E"/>
    <w:rsid w:val="008B4828"/>
    <w:rsid w:val="00902A88"/>
    <w:rsid w:val="00966738"/>
    <w:rsid w:val="00971AE0"/>
    <w:rsid w:val="009B1AE3"/>
    <w:rsid w:val="009E78B1"/>
    <w:rsid w:val="00A05C23"/>
    <w:rsid w:val="00A162E2"/>
    <w:rsid w:val="00A326EA"/>
    <w:rsid w:val="00A352B1"/>
    <w:rsid w:val="00A86914"/>
    <w:rsid w:val="00A95D8A"/>
    <w:rsid w:val="00AB310F"/>
    <w:rsid w:val="00B23E72"/>
    <w:rsid w:val="00B303F1"/>
    <w:rsid w:val="00B47F1A"/>
    <w:rsid w:val="00B812D1"/>
    <w:rsid w:val="00BA5193"/>
    <w:rsid w:val="00BA688C"/>
    <w:rsid w:val="00BE7F73"/>
    <w:rsid w:val="00C762A8"/>
    <w:rsid w:val="00C81E67"/>
    <w:rsid w:val="00CA6CE5"/>
    <w:rsid w:val="00D06019"/>
    <w:rsid w:val="00D20AF5"/>
    <w:rsid w:val="00D231DB"/>
    <w:rsid w:val="00D43842"/>
    <w:rsid w:val="00DD2026"/>
    <w:rsid w:val="00DE4871"/>
    <w:rsid w:val="00E1124C"/>
    <w:rsid w:val="00E17199"/>
    <w:rsid w:val="00E509C6"/>
    <w:rsid w:val="00E54D04"/>
    <w:rsid w:val="00E745E9"/>
    <w:rsid w:val="00EC25C8"/>
    <w:rsid w:val="00F04F3B"/>
    <w:rsid w:val="00F656EB"/>
    <w:rsid w:val="00FA6890"/>
    <w:rsid w:val="00FB5892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68752"/>
  <w15:chartTrackingRefBased/>
  <w15:docId w15:val="{8E24D94E-2974-4A09-96B4-6605C07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1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1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1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1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1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1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1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1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1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1E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1E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1E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1E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1E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1E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1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1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1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1E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1E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1E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1E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1E6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6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79E"/>
  </w:style>
  <w:style w:type="paragraph" w:styleId="Pidipagina">
    <w:name w:val="footer"/>
    <w:basedOn w:val="Normale"/>
    <w:link w:val="PidipaginaCarattere"/>
    <w:uiPriority w:val="99"/>
    <w:unhideWhenUsed/>
    <w:rsid w:val="008A6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E6447-4772-4728-8141-583F3721E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109AB-8542-4EE2-B894-A94D792A1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932DF-03D6-4797-A430-E54908092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36D6C-02E7-4889-9A64-433470099F5E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824</Words>
  <Characters>4939</Characters>
  <Application>Microsoft Office Word</Application>
  <DocSecurity>4</DocSecurity>
  <Lines>112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Ghielmetti</dc:creator>
  <cp:keywords/>
  <dc:description/>
  <cp:lastModifiedBy>Carlo Ghielmetti</cp:lastModifiedBy>
  <cp:revision>2</cp:revision>
  <cp:lastPrinted>2025-10-01T16:31:00Z</cp:lastPrinted>
  <dcterms:created xsi:type="dcterms:W3CDTF">2025-10-06T07:56:00Z</dcterms:created>
  <dcterms:modified xsi:type="dcterms:W3CDTF">2025-10-06T07:56:00Z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