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3A035" w14:textId="77777777" w:rsidR="001D22D8" w:rsidRDefault="001D22D8" w:rsidP="00B605AA">
      <w:pPr>
        <w:pStyle w:val="Titolo2"/>
        <w:keepNext w:val="0"/>
        <w:keepLines w:val="0"/>
        <w:spacing w:before="0"/>
        <w:jc w:val="center"/>
        <w:rPr>
          <w:b/>
          <w:bCs/>
          <w:sz w:val="24"/>
          <w:szCs w:val="24"/>
        </w:rPr>
      </w:pPr>
      <w:bookmarkStart w:id="0" w:name="_lbv8811x7wzm" w:colFirst="0" w:colLast="0"/>
      <w:bookmarkEnd w:id="0"/>
    </w:p>
    <w:p w14:paraId="202930BB" w14:textId="70EE5B5B" w:rsidR="00D10A7C" w:rsidRPr="002B374E" w:rsidRDefault="00D10A7C" w:rsidP="00B605AA">
      <w:pPr>
        <w:pStyle w:val="Titolo2"/>
        <w:keepNext w:val="0"/>
        <w:keepLines w:val="0"/>
        <w:spacing w:before="0"/>
        <w:jc w:val="center"/>
        <w:rPr>
          <w:b/>
          <w:bCs/>
          <w:sz w:val="24"/>
          <w:szCs w:val="24"/>
        </w:rPr>
      </w:pPr>
      <w:r w:rsidRPr="002B374E">
        <w:rPr>
          <w:b/>
          <w:bCs/>
          <w:sz w:val="24"/>
          <w:szCs w:val="24"/>
        </w:rPr>
        <w:t>MUSEI REALI DI TORINO</w:t>
      </w:r>
    </w:p>
    <w:p w14:paraId="56685DD3" w14:textId="77777777" w:rsidR="00D10A7C" w:rsidRPr="002B374E" w:rsidRDefault="00D10A7C" w:rsidP="00B605AA">
      <w:pPr>
        <w:pStyle w:val="Titolo2"/>
        <w:keepNext w:val="0"/>
        <w:keepLines w:val="0"/>
        <w:spacing w:before="0"/>
        <w:jc w:val="center"/>
        <w:rPr>
          <w:b/>
          <w:bCs/>
          <w:sz w:val="24"/>
          <w:szCs w:val="24"/>
        </w:rPr>
      </w:pPr>
      <w:r w:rsidRPr="002B374E">
        <w:rPr>
          <w:b/>
          <w:bCs/>
          <w:sz w:val="24"/>
          <w:szCs w:val="24"/>
        </w:rPr>
        <w:t>DAL 31 GENNAIO 2026</w:t>
      </w:r>
    </w:p>
    <w:p w14:paraId="5AD1140E" w14:textId="385C2124" w:rsidR="00D10A7C" w:rsidRDefault="00D10A7C" w:rsidP="00B605AA">
      <w:pPr>
        <w:pStyle w:val="Titolo2"/>
        <w:keepNext w:val="0"/>
        <w:keepLines w:val="0"/>
        <w:spacing w:before="0"/>
        <w:jc w:val="center"/>
        <w:rPr>
          <w:b/>
          <w:bCs/>
          <w:sz w:val="24"/>
          <w:szCs w:val="24"/>
        </w:rPr>
      </w:pPr>
      <w:r w:rsidRPr="002B374E">
        <w:rPr>
          <w:b/>
          <w:bCs/>
          <w:sz w:val="24"/>
          <w:szCs w:val="24"/>
        </w:rPr>
        <w:t xml:space="preserve">AL VIA </w:t>
      </w:r>
      <w:r w:rsidR="00B605AA" w:rsidRPr="002B374E">
        <w:rPr>
          <w:b/>
          <w:bCs/>
          <w:sz w:val="24"/>
          <w:szCs w:val="24"/>
        </w:rPr>
        <w:t>IL BLACK HISTORY MONTH TORINO</w:t>
      </w:r>
      <w:r w:rsidR="00020CF7">
        <w:rPr>
          <w:b/>
          <w:bCs/>
          <w:sz w:val="24"/>
          <w:szCs w:val="24"/>
        </w:rPr>
        <w:t xml:space="preserve"> 2026</w:t>
      </w:r>
    </w:p>
    <w:p w14:paraId="07B20F53" w14:textId="77777777" w:rsidR="00020CF7" w:rsidRDefault="00020CF7" w:rsidP="00020CF7"/>
    <w:p w14:paraId="61369AB1" w14:textId="31E7E5C9" w:rsidR="00020CF7" w:rsidRPr="00B605AA" w:rsidRDefault="00B605AA" w:rsidP="00B605AA">
      <w:pPr>
        <w:jc w:val="center"/>
        <w:rPr>
          <w:b/>
          <w:bCs/>
          <w:sz w:val="24"/>
          <w:szCs w:val="24"/>
        </w:rPr>
      </w:pPr>
      <w:r w:rsidRPr="00B605AA">
        <w:rPr>
          <w:b/>
          <w:bCs/>
          <w:sz w:val="24"/>
          <w:szCs w:val="24"/>
        </w:rPr>
        <w:t>I Musei Reali</w:t>
      </w:r>
      <w:r>
        <w:rPr>
          <w:b/>
          <w:bCs/>
          <w:sz w:val="24"/>
          <w:szCs w:val="24"/>
        </w:rPr>
        <w:t xml:space="preserve">, partner della </w:t>
      </w:r>
      <w:r w:rsidRPr="00B605AA">
        <w:rPr>
          <w:b/>
          <w:bCs/>
          <w:sz w:val="24"/>
          <w:szCs w:val="24"/>
        </w:rPr>
        <w:t>manifestazione</w:t>
      </w:r>
      <w:r>
        <w:rPr>
          <w:b/>
          <w:bCs/>
          <w:sz w:val="24"/>
          <w:szCs w:val="24"/>
        </w:rPr>
        <w:t xml:space="preserve"> fin dalla sua nascita,</w:t>
      </w:r>
      <w:r w:rsidRPr="00B605AA">
        <w:rPr>
          <w:b/>
          <w:bCs/>
          <w:sz w:val="24"/>
          <w:szCs w:val="24"/>
        </w:rPr>
        <w:t xml:space="preserve"> </w:t>
      </w:r>
      <w:r w:rsidR="00E26B43">
        <w:rPr>
          <w:b/>
          <w:bCs/>
          <w:sz w:val="24"/>
          <w:szCs w:val="24"/>
        </w:rPr>
        <w:t>propongono</w:t>
      </w:r>
      <w:r w:rsidRPr="00B605AA">
        <w:rPr>
          <w:b/>
          <w:bCs/>
          <w:sz w:val="24"/>
          <w:szCs w:val="24"/>
        </w:rPr>
        <w:t xml:space="preserve"> una serie di </w:t>
      </w:r>
      <w:r w:rsidR="00604648">
        <w:rPr>
          <w:b/>
          <w:bCs/>
          <w:sz w:val="24"/>
          <w:szCs w:val="24"/>
        </w:rPr>
        <w:t>eventi</w:t>
      </w:r>
      <w:r w:rsidRPr="00B605AA">
        <w:rPr>
          <w:b/>
          <w:bCs/>
          <w:sz w:val="24"/>
          <w:szCs w:val="24"/>
        </w:rPr>
        <w:t xml:space="preserve"> </w:t>
      </w:r>
      <w:r w:rsidR="00814D81">
        <w:rPr>
          <w:b/>
          <w:bCs/>
          <w:sz w:val="24"/>
          <w:szCs w:val="24"/>
        </w:rPr>
        <w:t xml:space="preserve">serali </w:t>
      </w:r>
      <w:r w:rsidRPr="00B605AA">
        <w:rPr>
          <w:b/>
          <w:bCs/>
          <w:sz w:val="24"/>
          <w:szCs w:val="24"/>
        </w:rPr>
        <w:t>speciali, co</w:t>
      </w:r>
      <w:r w:rsidR="001D22D8">
        <w:rPr>
          <w:b/>
          <w:bCs/>
          <w:sz w:val="24"/>
          <w:szCs w:val="24"/>
        </w:rPr>
        <w:t>n l’apertura straordinaria d</w:t>
      </w:r>
      <w:r w:rsidRPr="00B605AA">
        <w:rPr>
          <w:b/>
          <w:bCs/>
          <w:sz w:val="24"/>
          <w:szCs w:val="24"/>
        </w:rPr>
        <w:t xml:space="preserve">i </w:t>
      </w:r>
      <w:r w:rsidR="002308DB">
        <w:rPr>
          <w:b/>
          <w:bCs/>
          <w:sz w:val="24"/>
          <w:szCs w:val="24"/>
        </w:rPr>
        <w:t xml:space="preserve">spazi museali, </w:t>
      </w:r>
      <w:r w:rsidRPr="00B605AA">
        <w:rPr>
          <w:b/>
          <w:bCs/>
          <w:sz w:val="24"/>
          <w:szCs w:val="24"/>
        </w:rPr>
        <w:t>musica dal vivo e performance</w:t>
      </w:r>
    </w:p>
    <w:p w14:paraId="74F997A2" w14:textId="77777777" w:rsidR="00D10A7C" w:rsidRDefault="00D10A7C" w:rsidP="002B374E"/>
    <w:p w14:paraId="0579AE47" w14:textId="77777777" w:rsidR="002B374E" w:rsidRDefault="002B374E" w:rsidP="002B374E"/>
    <w:p w14:paraId="5B8A181C" w14:textId="1682E08A" w:rsidR="002B374E" w:rsidRDefault="002B374E" w:rsidP="002B374E">
      <w:r>
        <w:t>Torino, gennaio 2026 – Comunicato stampa</w:t>
      </w:r>
    </w:p>
    <w:p w14:paraId="59D46C6D" w14:textId="77777777" w:rsidR="002B374E" w:rsidRDefault="002B374E" w:rsidP="002B374E"/>
    <w:p w14:paraId="4C190571" w14:textId="5EF64FCB" w:rsidR="00D10A7C" w:rsidRDefault="00D10A7C" w:rsidP="00020CF7">
      <w:pPr>
        <w:jc w:val="both"/>
      </w:pPr>
      <w:r w:rsidRPr="00020CF7">
        <w:rPr>
          <w:b/>
          <w:bCs/>
        </w:rPr>
        <w:t xml:space="preserve">Sabato 31 gennaio 2026 si </w:t>
      </w:r>
      <w:r w:rsidR="002B374E" w:rsidRPr="00020CF7">
        <w:rPr>
          <w:b/>
          <w:bCs/>
        </w:rPr>
        <w:t>alza il sipario sulla</w:t>
      </w:r>
      <w:r w:rsidRPr="00020CF7">
        <w:rPr>
          <w:b/>
          <w:bCs/>
        </w:rPr>
        <w:t xml:space="preserve"> quinta</w:t>
      </w:r>
      <w:r>
        <w:rPr>
          <w:b/>
          <w:bCs/>
        </w:rPr>
        <w:t xml:space="preserve"> edizione </w:t>
      </w:r>
      <w:r w:rsidRPr="002B374E">
        <w:rPr>
          <w:b/>
          <w:bCs/>
          <w:i/>
          <w:iCs/>
        </w:rPr>
        <w:t xml:space="preserve">del Black History </w:t>
      </w:r>
      <w:proofErr w:type="spellStart"/>
      <w:r w:rsidRPr="002B374E">
        <w:rPr>
          <w:b/>
          <w:bCs/>
          <w:i/>
          <w:iCs/>
        </w:rPr>
        <w:t>Month</w:t>
      </w:r>
      <w:proofErr w:type="spellEnd"/>
      <w:r w:rsidRPr="002B374E">
        <w:rPr>
          <w:b/>
          <w:bCs/>
          <w:i/>
          <w:iCs/>
        </w:rPr>
        <w:t xml:space="preserve"> Torino</w:t>
      </w:r>
      <w:r>
        <w:t xml:space="preserve">, </w:t>
      </w:r>
      <w:r w:rsidR="00A02F53">
        <w:t xml:space="preserve">la </w:t>
      </w:r>
      <w:r>
        <w:t xml:space="preserve">rassegna culturale promossa dall’Associazione Donne dell’Africa Subsahariana e II Generazione, </w:t>
      </w:r>
      <w:r w:rsidR="00F258D9">
        <w:t>sostenuta da</w:t>
      </w:r>
      <w:r w:rsidR="00437205">
        <w:t>lla Fondazione</w:t>
      </w:r>
      <w:r w:rsidR="00F258D9">
        <w:t xml:space="preserve"> Compagnia di San Paolo, </w:t>
      </w:r>
      <w:r>
        <w:t>diffusa sul territorio della città metropolitana di Torino e articolata in un ampio programma di iniziative culturali, artistiche e sociali</w:t>
      </w:r>
      <w:r w:rsidR="00020CF7">
        <w:t>.</w:t>
      </w:r>
    </w:p>
    <w:p w14:paraId="56D77848" w14:textId="77777777" w:rsidR="00D10A7C" w:rsidRDefault="00D10A7C" w:rsidP="00020CF7">
      <w:pPr>
        <w:jc w:val="both"/>
      </w:pPr>
    </w:p>
    <w:p w14:paraId="4391CB56" w14:textId="75FE0BCB" w:rsidR="00D10A7C" w:rsidRDefault="00D10A7C" w:rsidP="00020CF7">
      <w:pPr>
        <w:jc w:val="both"/>
      </w:pPr>
      <w:r>
        <w:t xml:space="preserve">Anche quest’anno </w:t>
      </w:r>
      <w:r w:rsidRPr="002B374E">
        <w:rPr>
          <w:b/>
          <w:bCs/>
        </w:rPr>
        <w:t>i Musei Reali</w:t>
      </w:r>
      <w:r w:rsidR="00A02F53">
        <w:rPr>
          <w:b/>
          <w:bCs/>
        </w:rPr>
        <w:t xml:space="preserve"> di Torino</w:t>
      </w:r>
      <w:r w:rsidR="00020CF7">
        <w:rPr>
          <w:b/>
          <w:bCs/>
        </w:rPr>
        <w:t>, partner della manifestazione fin dalla sua nascita,</w:t>
      </w:r>
      <w:r w:rsidRPr="002B374E">
        <w:rPr>
          <w:b/>
          <w:bCs/>
        </w:rPr>
        <w:t xml:space="preserve"> </w:t>
      </w:r>
      <w:r w:rsidR="00A02F53">
        <w:rPr>
          <w:b/>
          <w:bCs/>
        </w:rPr>
        <w:t>collaborano</w:t>
      </w:r>
      <w:r w:rsidRPr="002B374E">
        <w:rPr>
          <w:b/>
          <w:bCs/>
        </w:rPr>
        <w:t xml:space="preserve"> all’iniziativa proponendo una serie di eventi</w:t>
      </w:r>
      <w:r>
        <w:rPr>
          <w:b/>
          <w:bCs/>
        </w:rPr>
        <w:t xml:space="preserve"> serali speciali</w:t>
      </w:r>
      <w:r>
        <w:t>, co</w:t>
      </w:r>
      <w:r w:rsidR="00A02F53">
        <w:t xml:space="preserve">n </w:t>
      </w:r>
      <w:r>
        <w:t>l’apertura straordinaria d</w:t>
      </w:r>
      <w:r w:rsidR="00A02F53">
        <w:t>i alcuni</w:t>
      </w:r>
      <w:r>
        <w:t xml:space="preserve"> spazi museali e </w:t>
      </w:r>
      <w:r w:rsidR="00A02F53">
        <w:t>ospitando</w:t>
      </w:r>
      <w:r>
        <w:t xml:space="preserve"> musica dal vivo e performance, </w:t>
      </w:r>
      <w:r w:rsidR="00020CF7">
        <w:t>per offrire</w:t>
      </w:r>
      <w:r>
        <w:t xml:space="preserve"> al pubblico un’occasione di incontro tra patrimonio storico e linguaggi artistici contemporanei.</w:t>
      </w:r>
    </w:p>
    <w:p w14:paraId="67FC5CA1" w14:textId="77777777" w:rsidR="002B374E" w:rsidRPr="00D10A7C" w:rsidRDefault="002B374E" w:rsidP="00020CF7">
      <w:pPr>
        <w:jc w:val="both"/>
      </w:pPr>
    </w:p>
    <w:p w14:paraId="00000004" w14:textId="07997E37" w:rsidR="00D07CD3" w:rsidRDefault="00B605AA" w:rsidP="00020CF7">
      <w:pPr>
        <w:jc w:val="both"/>
      </w:pPr>
      <w:bookmarkStart w:id="1" w:name="_v27mq8mgki6g" w:colFirst="0" w:colLast="0"/>
      <w:bookmarkEnd w:id="1"/>
      <w:r>
        <w:t xml:space="preserve">Il </w:t>
      </w:r>
      <w:r w:rsidRPr="002B374E">
        <w:rPr>
          <w:i/>
          <w:iCs/>
        </w:rPr>
        <w:t xml:space="preserve">Black History </w:t>
      </w:r>
      <w:proofErr w:type="spellStart"/>
      <w:r w:rsidRPr="002B374E">
        <w:rPr>
          <w:i/>
          <w:iCs/>
        </w:rPr>
        <w:t>Month</w:t>
      </w:r>
      <w:proofErr w:type="spellEnd"/>
      <w:r w:rsidRPr="002B374E">
        <w:rPr>
          <w:i/>
          <w:iCs/>
        </w:rPr>
        <w:t xml:space="preserve"> Torino</w:t>
      </w:r>
      <w:r>
        <w:t xml:space="preserve"> si inserisce in una tradizione storica che risale al 1926 e si propone di celebrare e diffondere la storia e le culture afro</w:t>
      </w:r>
      <w:r w:rsidR="0078615A">
        <w:t>-</w:t>
      </w:r>
      <w:r>
        <w:t>discendenti, contrastando stereotipi e narrazioni discriminatorie e promuovendo consapevolezza, dialogo e riconoscimento dei contributi delle comunità nere nella storia e nella contemporaneità.</w:t>
      </w:r>
    </w:p>
    <w:p w14:paraId="11776ADE" w14:textId="77777777" w:rsidR="002B374E" w:rsidRDefault="002B374E" w:rsidP="00020CF7">
      <w:pPr>
        <w:jc w:val="both"/>
      </w:pPr>
    </w:p>
    <w:p w14:paraId="00000005" w14:textId="4C465565" w:rsidR="00D07CD3" w:rsidRDefault="00020CF7" w:rsidP="00020CF7">
      <w:pPr>
        <w:jc w:val="both"/>
      </w:pPr>
      <w:r w:rsidRPr="002B374E">
        <w:rPr>
          <w:i/>
          <w:iCs/>
        </w:rPr>
        <w:t xml:space="preserve">Black History </w:t>
      </w:r>
      <w:proofErr w:type="spellStart"/>
      <w:r w:rsidRPr="002B374E">
        <w:rPr>
          <w:i/>
          <w:iCs/>
        </w:rPr>
        <w:t>Month</w:t>
      </w:r>
      <w:proofErr w:type="spellEnd"/>
      <w:r w:rsidRPr="002B374E">
        <w:rPr>
          <w:i/>
          <w:iCs/>
        </w:rPr>
        <w:t xml:space="preserve"> Torino</w:t>
      </w:r>
      <w:r>
        <w:t xml:space="preserve"> </w:t>
      </w:r>
      <w:r w:rsidR="00B605AA" w:rsidRPr="00020CF7">
        <w:rPr>
          <w:i/>
          <w:iCs/>
        </w:rPr>
        <w:t>2026</w:t>
      </w:r>
      <w:r w:rsidR="00B605AA">
        <w:t xml:space="preserve"> si concentra su tre temi principali: </w:t>
      </w:r>
      <w:r w:rsidR="00B605AA">
        <w:rPr>
          <w:b/>
          <w:bCs/>
        </w:rPr>
        <w:t>colonialismo commerciale</w:t>
      </w:r>
      <w:r w:rsidR="00B605AA">
        <w:t xml:space="preserve">, </w:t>
      </w:r>
      <w:r w:rsidR="00B605AA">
        <w:rPr>
          <w:b/>
          <w:bCs/>
        </w:rPr>
        <w:t>donne e potere</w:t>
      </w:r>
      <w:r w:rsidR="00B605AA">
        <w:t xml:space="preserve">, </w:t>
      </w:r>
      <w:r w:rsidR="00B605AA">
        <w:rPr>
          <w:b/>
          <w:bCs/>
        </w:rPr>
        <w:t>protagonisti nell’arte e nello sport</w:t>
      </w:r>
      <w:r w:rsidR="00B605AA">
        <w:t xml:space="preserve">. Attraverso questi </w:t>
      </w:r>
      <w:r w:rsidR="002B374E">
        <w:t>argomenti</w:t>
      </w:r>
      <w:r w:rsidR="00B605AA">
        <w:t xml:space="preserve">, la rassegna invita a una rilettura critica delle dinamiche economiche, sociali e culturali del passato e del presente, valorizzando pratiche di autodeterminazione, </w:t>
      </w:r>
      <w:r w:rsidR="00B605AA" w:rsidRPr="002B374E">
        <w:rPr>
          <w:i/>
          <w:iCs/>
        </w:rPr>
        <w:t>empowerment</w:t>
      </w:r>
      <w:r w:rsidR="00B605AA">
        <w:t xml:space="preserve"> e rappresentazione.</w:t>
      </w:r>
    </w:p>
    <w:p w14:paraId="74EF6B4A" w14:textId="77777777" w:rsidR="002B374E" w:rsidRDefault="002B374E" w:rsidP="00020CF7">
      <w:pPr>
        <w:jc w:val="both"/>
      </w:pPr>
    </w:p>
    <w:p w14:paraId="12A47276" w14:textId="026074D0" w:rsidR="00D10A7C" w:rsidRDefault="00D10A7C" w:rsidP="00020CF7">
      <w:pPr>
        <w:jc w:val="both"/>
      </w:pPr>
      <w:r w:rsidRPr="00020CF7">
        <w:rPr>
          <w:b/>
          <w:bCs/>
        </w:rPr>
        <w:t xml:space="preserve">Il programma </w:t>
      </w:r>
      <w:r w:rsidR="002B374E" w:rsidRPr="00020CF7">
        <w:rPr>
          <w:b/>
          <w:bCs/>
        </w:rPr>
        <w:t>de</w:t>
      </w:r>
      <w:r w:rsidR="00F258D9">
        <w:rPr>
          <w:b/>
          <w:bCs/>
        </w:rPr>
        <w:t xml:space="preserve">l </w:t>
      </w:r>
      <w:r w:rsidR="00FE27FD" w:rsidRPr="00FE27FD">
        <w:rPr>
          <w:b/>
          <w:bCs/>
          <w:i/>
          <w:iCs/>
        </w:rPr>
        <w:t xml:space="preserve">Black History </w:t>
      </w:r>
      <w:proofErr w:type="spellStart"/>
      <w:r w:rsidR="00FE27FD" w:rsidRPr="00FE27FD">
        <w:rPr>
          <w:b/>
          <w:bCs/>
          <w:i/>
          <w:iCs/>
        </w:rPr>
        <w:t>Month</w:t>
      </w:r>
      <w:proofErr w:type="spellEnd"/>
      <w:r w:rsidR="00FE27FD" w:rsidRPr="00FE27FD">
        <w:rPr>
          <w:b/>
          <w:bCs/>
          <w:i/>
          <w:iCs/>
        </w:rPr>
        <w:t xml:space="preserve"> Torino</w:t>
      </w:r>
      <w:r w:rsidR="00FE27FD" w:rsidRPr="00FE27FD">
        <w:rPr>
          <w:b/>
          <w:bCs/>
        </w:rPr>
        <w:t xml:space="preserve"> </w:t>
      </w:r>
      <w:r w:rsidR="00FE27FD">
        <w:rPr>
          <w:b/>
          <w:bCs/>
        </w:rPr>
        <w:t>si apr</w:t>
      </w:r>
      <w:r w:rsidR="00FE27FD" w:rsidRPr="00FE27FD">
        <w:rPr>
          <w:b/>
          <w:bCs/>
        </w:rPr>
        <w:t>e</w:t>
      </w:r>
      <w:r w:rsidR="002B374E" w:rsidRPr="00FE27FD">
        <w:rPr>
          <w:b/>
          <w:bCs/>
        </w:rPr>
        <w:t xml:space="preserve"> sabato 31 gennaio </w:t>
      </w:r>
      <w:r w:rsidR="00FE27FD" w:rsidRPr="00FE27FD">
        <w:rPr>
          <w:b/>
          <w:bCs/>
        </w:rPr>
        <w:t>proprio ai Musei Reali,</w:t>
      </w:r>
      <w:r w:rsidR="00FE27FD">
        <w:t xml:space="preserve"> </w:t>
      </w:r>
      <w:r w:rsidR="002B374E">
        <w:t>con una serata che</w:t>
      </w:r>
      <w:r w:rsidR="005F1C6B">
        <w:t xml:space="preserve"> </w:t>
      </w:r>
      <w:r w:rsidR="005F1C6B" w:rsidRPr="005F1C6B">
        <w:rPr>
          <w:b/>
          <w:bCs/>
        </w:rPr>
        <w:t>dalle 19.45 alle 22.30</w:t>
      </w:r>
      <w:r w:rsidR="002B374E" w:rsidRPr="005F1C6B">
        <w:rPr>
          <w:b/>
          <w:bCs/>
        </w:rPr>
        <w:t xml:space="preserve"> propone la visita </w:t>
      </w:r>
      <w:r w:rsidR="00731976">
        <w:rPr>
          <w:b/>
          <w:bCs/>
        </w:rPr>
        <w:t>libera</w:t>
      </w:r>
      <w:r w:rsidR="00977333">
        <w:t xml:space="preserve"> </w:t>
      </w:r>
      <w:r w:rsidR="0078615A">
        <w:t>al</w:t>
      </w:r>
      <w:r w:rsidR="005F1C6B">
        <w:t xml:space="preserve">la </w:t>
      </w:r>
      <w:r w:rsidR="005F1C6B">
        <w:rPr>
          <w:b/>
          <w:bCs/>
        </w:rPr>
        <w:t>Cappella della Sindone</w:t>
      </w:r>
      <w:r w:rsidR="00977333">
        <w:t xml:space="preserve"> con</w:t>
      </w:r>
      <w:r w:rsidR="005F1C6B">
        <w:t xml:space="preserve"> la </w:t>
      </w:r>
      <w:r w:rsidR="005F1C6B">
        <w:rPr>
          <w:b/>
          <w:bCs/>
        </w:rPr>
        <w:t>Sagrestia e</w:t>
      </w:r>
      <w:r w:rsidR="00020CF7">
        <w:rPr>
          <w:b/>
          <w:bCs/>
        </w:rPr>
        <w:t>,</w:t>
      </w:r>
      <w:r w:rsidR="005F1C6B">
        <w:rPr>
          <w:b/>
          <w:bCs/>
        </w:rPr>
        <w:t xml:space="preserve"> alle 20.30,</w:t>
      </w:r>
      <w:r w:rsidR="005F1C6B" w:rsidRPr="005F1C6B">
        <w:rPr>
          <w:b/>
          <w:bCs/>
        </w:rPr>
        <w:t xml:space="preserve"> </w:t>
      </w:r>
      <w:r w:rsidR="002B374E" w:rsidRPr="005F1C6B">
        <w:rPr>
          <w:b/>
          <w:bCs/>
        </w:rPr>
        <w:t>un</w:t>
      </w:r>
      <w:r w:rsidR="002B374E">
        <w:t xml:space="preserve"> </w:t>
      </w:r>
      <w:r w:rsidR="002B374E">
        <w:rPr>
          <w:b/>
          <w:bCs/>
        </w:rPr>
        <w:t>concerto di musica lirica per voce e pianoforte</w:t>
      </w:r>
      <w:r w:rsidR="002B374E">
        <w:t>.</w:t>
      </w:r>
      <w:r w:rsidR="00B24099">
        <w:t xml:space="preserve"> </w:t>
      </w:r>
      <w:r w:rsidR="005F1C6B">
        <w:t xml:space="preserve">Protagonisti </w:t>
      </w:r>
      <w:r w:rsidR="0078615A">
        <w:t>sono</w:t>
      </w:r>
      <w:r w:rsidR="005F1C6B">
        <w:t xml:space="preserve"> </w:t>
      </w:r>
      <w:r w:rsidR="005F1C6B">
        <w:rPr>
          <w:b/>
          <w:bCs/>
        </w:rPr>
        <w:t xml:space="preserve">Emanuela Scirea </w:t>
      </w:r>
      <w:r w:rsidR="005F1C6B" w:rsidRPr="005F1C6B">
        <w:t>(voce)</w:t>
      </w:r>
      <w:r w:rsidR="005F1C6B">
        <w:t xml:space="preserve"> e </w:t>
      </w:r>
      <w:r w:rsidR="005F1C6B">
        <w:rPr>
          <w:b/>
          <w:bCs/>
        </w:rPr>
        <w:t xml:space="preserve">Fabio Volpi </w:t>
      </w:r>
      <w:r w:rsidR="005F1C6B" w:rsidRPr="005F1C6B">
        <w:t>(pianoforte)</w:t>
      </w:r>
      <w:r w:rsidR="005F1C6B">
        <w:t xml:space="preserve"> </w:t>
      </w:r>
      <w:r w:rsidR="00020CF7">
        <w:t>con</w:t>
      </w:r>
      <w:r w:rsidR="005F1C6B">
        <w:t xml:space="preserve"> un repertorio di musica da camera e </w:t>
      </w:r>
      <w:r w:rsidR="00020CF7">
        <w:t>operistica</w:t>
      </w:r>
      <w:r w:rsidR="005F1C6B">
        <w:t xml:space="preserve">, </w:t>
      </w:r>
      <w:r w:rsidR="00020CF7">
        <w:t>capace di regalare</w:t>
      </w:r>
      <w:r w:rsidR="005F1C6B">
        <w:t xml:space="preserve"> un’esperienza musicale raccolta e immersiva, inserita in un contesto di grande valore storico e simbolico</w:t>
      </w:r>
      <w:r w:rsidR="00483C8A">
        <w:t xml:space="preserve"> come il Salone delle Guardie Svizzere di Palazzo Reale</w:t>
      </w:r>
      <w:r w:rsidR="005F1C6B">
        <w:t>.</w:t>
      </w:r>
    </w:p>
    <w:p w14:paraId="62562D02" w14:textId="1896EF82" w:rsidR="005F1C6B" w:rsidRDefault="00020CF7" w:rsidP="00020CF7">
      <w:pPr>
        <w:jc w:val="both"/>
      </w:pPr>
      <w:bookmarkStart w:id="2" w:name="_erwvwm5p2euy" w:colFirst="0" w:colLast="0"/>
      <w:bookmarkEnd w:id="2"/>
      <w:r>
        <w:rPr>
          <w:b/>
          <w:bCs/>
        </w:rPr>
        <w:lastRenderedPageBreak/>
        <w:t>Il secondo appuntamento</w:t>
      </w:r>
      <w:r w:rsidR="005F1C6B" w:rsidRPr="00020CF7">
        <w:rPr>
          <w:b/>
          <w:bCs/>
        </w:rPr>
        <w:t>, venerdì 6 febbraio</w:t>
      </w:r>
      <w:r w:rsidR="005F1C6B">
        <w:t>, presenta</w:t>
      </w:r>
      <w:r w:rsidR="00B605AA">
        <w:t xml:space="preserve"> il </w:t>
      </w:r>
      <w:r w:rsidR="00B605AA">
        <w:rPr>
          <w:b/>
          <w:bCs/>
        </w:rPr>
        <w:t xml:space="preserve">concerto di Chris </w:t>
      </w:r>
      <w:proofErr w:type="spellStart"/>
      <w:r w:rsidR="00B605AA">
        <w:rPr>
          <w:b/>
          <w:bCs/>
        </w:rPr>
        <w:t>Obehi</w:t>
      </w:r>
      <w:proofErr w:type="spellEnd"/>
      <w:r w:rsidR="00B605AA">
        <w:t xml:space="preserve">, musicista e cantautore di origine nigeriana, tra le voci emergenti della scena </w:t>
      </w:r>
      <w:r w:rsidR="00B605AA" w:rsidRPr="00020CF7">
        <w:rPr>
          <w:i/>
          <w:iCs/>
        </w:rPr>
        <w:t>afrobeat</w:t>
      </w:r>
      <w:r w:rsidR="00B605AA">
        <w:t xml:space="preserve"> contemporanea.</w:t>
      </w:r>
      <w:r w:rsidR="00977333">
        <w:t xml:space="preserve"> </w:t>
      </w:r>
      <w:r w:rsidR="005F1C6B">
        <w:t>I suoi brani</w:t>
      </w:r>
      <w:r w:rsidR="00B605AA">
        <w:t>, che intreccia</w:t>
      </w:r>
      <w:r w:rsidR="005F1C6B">
        <w:t>no</w:t>
      </w:r>
      <w:r w:rsidR="00B605AA">
        <w:t xml:space="preserve"> </w:t>
      </w:r>
      <w:r w:rsidR="00B605AA" w:rsidRPr="00020CF7">
        <w:rPr>
          <w:b/>
          <w:bCs/>
          <w:i/>
          <w:iCs/>
        </w:rPr>
        <w:t>afrobeat, soul</w:t>
      </w:r>
      <w:r w:rsidR="00B605AA">
        <w:rPr>
          <w:b/>
          <w:bCs/>
        </w:rPr>
        <w:t xml:space="preserve"> e sonorità contemporanee</w:t>
      </w:r>
      <w:r w:rsidR="00B605AA">
        <w:t>, racconta</w:t>
      </w:r>
      <w:r w:rsidR="005F1C6B">
        <w:t>no</w:t>
      </w:r>
      <w:r w:rsidR="00B605AA">
        <w:t xml:space="preserve"> esperienze di migrazione, identità e resilienza. </w:t>
      </w:r>
    </w:p>
    <w:p w14:paraId="0000000F" w14:textId="29CDA871" w:rsidR="00D07CD3" w:rsidRDefault="00B605AA" w:rsidP="00020CF7">
      <w:pPr>
        <w:jc w:val="both"/>
        <w:rPr>
          <w:b/>
          <w:bCs/>
        </w:rPr>
      </w:pPr>
      <w:r>
        <w:t xml:space="preserve">Anche in questa occasione, </w:t>
      </w:r>
      <w:r w:rsidR="005F1C6B">
        <w:t xml:space="preserve">i Musei Reali </w:t>
      </w:r>
      <w:r w:rsidR="00020CF7">
        <w:t>rimangono</w:t>
      </w:r>
      <w:r w:rsidR="005F1C6B">
        <w:t xml:space="preserve"> aperti dalle 19.30 alle 22.</w:t>
      </w:r>
      <w:r w:rsidR="00020CF7">
        <w:t>3</w:t>
      </w:r>
      <w:r w:rsidR="008163D3">
        <w:t>0</w:t>
      </w:r>
      <w:r w:rsidR="005F1C6B">
        <w:t xml:space="preserve"> con la possibilità di visitare liberamente </w:t>
      </w:r>
      <w:r>
        <w:rPr>
          <w:b/>
          <w:bCs/>
        </w:rPr>
        <w:t>la Cappella della Sindone, la Cappella Regia e la Sagrestia</w:t>
      </w:r>
      <w:r w:rsidR="005F1C6B">
        <w:rPr>
          <w:b/>
          <w:bCs/>
        </w:rPr>
        <w:t>.</w:t>
      </w:r>
    </w:p>
    <w:p w14:paraId="5195940F" w14:textId="77777777" w:rsidR="005F1C6B" w:rsidRDefault="005F1C6B" w:rsidP="00020CF7">
      <w:pPr>
        <w:jc w:val="both"/>
        <w:rPr>
          <w:b/>
          <w:bCs/>
        </w:rPr>
      </w:pPr>
    </w:p>
    <w:p w14:paraId="00000013" w14:textId="5B468525" w:rsidR="00D07CD3" w:rsidRDefault="005F1C6B" w:rsidP="00020CF7">
      <w:pPr>
        <w:jc w:val="both"/>
      </w:pPr>
      <w:r w:rsidRPr="00020CF7">
        <w:rPr>
          <w:b/>
          <w:bCs/>
          <w:i/>
          <w:iCs/>
        </w:rPr>
        <w:t xml:space="preserve">Black History </w:t>
      </w:r>
      <w:proofErr w:type="spellStart"/>
      <w:r w:rsidRPr="00020CF7">
        <w:rPr>
          <w:b/>
          <w:bCs/>
          <w:i/>
          <w:iCs/>
        </w:rPr>
        <w:t>Month</w:t>
      </w:r>
      <w:proofErr w:type="spellEnd"/>
      <w:r w:rsidRPr="00020CF7">
        <w:rPr>
          <w:b/>
          <w:bCs/>
          <w:i/>
          <w:iCs/>
        </w:rPr>
        <w:t xml:space="preserve"> Torino</w:t>
      </w:r>
      <w:r w:rsidRPr="00020CF7">
        <w:rPr>
          <w:b/>
          <w:bCs/>
        </w:rPr>
        <w:t xml:space="preserve"> ai Musei Reali si chiude s</w:t>
      </w:r>
      <w:r w:rsidRPr="00020CF7">
        <w:rPr>
          <w:b/>
          <w:bCs/>
          <w:color w:val="000000"/>
        </w:rPr>
        <w:t>abato</w:t>
      </w:r>
      <w:r w:rsidRPr="005F1C6B">
        <w:rPr>
          <w:b/>
          <w:bCs/>
          <w:color w:val="000000"/>
        </w:rPr>
        <w:t xml:space="preserve"> 7 febbraio</w:t>
      </w:r>
      <w:r w:rsidRPr="005F1C6B">
        <w:rPr>
          <w:color w:val="000000"/>
        </w:rPr>
        <w:t xml:space="preserve"> </w:t>
      </w:r>
      <w:r w:rsidR="00B605AA">
        <w:t xml:space="preserve">con una </w:t>
      </w:r>
      <w:r w:rsidR="00B605AA">
        <w:rPr>
          <w:b/>
          <w:bCs/>
        </w:rPr>
        <w:t>Sfilata Afro Fashion</w:t>
      </w:r>
      <w:r w:rsidR="00B605AA">
        <w:t>, dedicata alla valorizzazione della creatività nel campo della moda e del design.</w:t>
      </w:r>
      <w:r w:rsidR="00977333">
        <w:t xml:space="preserve"> </w:t>
      </w:r>
      <w:r w:rsidR="00B605AA">
        <w:t>Stiliste e stilisti afro</w:t>
      </w:r>
      <w:r w:rsidR="008163D3">
        <w:t>-</w:t>
      </w:r>
      <w:r w:rsidR="00B605AA">
        <w:t xml:space="preserve">discendenti </w:t>
      </w:r>
      <w:r w:rsidR="00020CF7">
        <w:t>mostrano</w:t>
      </w:r>
      <w:r w:rsidR="00B605AA">
        <w:t xml:space="preserve"> le </w:t>
      </w:r>
      <w:r w:rsidR="00020CF7">
        <w:t>loro</w:t>
      </w:r>
      <w:r w:rsidR="00B605AA">
        <w:t xml:space="preserve"> creazioni, indossate da modelli </w:t>
      </w:r>
      <w:r w:rsidR="00BD73C9">
        <w:t>di origine africana</w:t>
      </w:r>
      <w:r w:rsidR="00B605AA">
        <w:t xml:space="preserve"> e nativi, in un evento che mette in dialogo moda, identità e narrazione culturale contemporanea. </w:t>
      </w:r>
    </w:p>
    <w:p w14:paraId="00000014" w14:textId="5D22B1F2" w:rsidR="00D07CD3" w:rsidRDefault="00B605AA" w:rsidP="00020CF7">
      <w:pPr>
        <w:jc w:val="both"/>
      </w:pPr>
      <w:r>
        <w:t>I Musei Reali rimangono aperti</w:t>
      </w:r>
      <w:r w:rsidR="00020CF7" w:rsidRPr="00020CF7">
        <w:t xml:space="preserve"> </w:t>
      </w:r>
      <w:r w:rsidR="00AC23E5">
        <w:t xml:space="preserve">tra </w:t>
      </w:r>
      <w:r w:rsidR="00AC23E5" w:rsidRPr="008163D3">
        <w:rPr>
          <w:b/>
        </w:rPr>
        <w:t>le 19.30 e le 23</w:t>
      </w:r>
      <w:r w:rsidR="00020CF7" w:rsidRPr="008163D3">
        <w:rPr>
          <w:b/>
        </w:rPr>
        <w:t>.30</w:t>
      </w:r>
      <w:r w:rsidR="005F1C6B">
        <w:t xml:space="preserve">, </w:t>
      </w:r>
      <w:r>
        <w:t>con possibilità di visitare liberamente</w:t>
      </w:r>
      <w:r>
        <w:rPr>
          <w:b/>
          <w:bCs/>
        </w:rPr>
        <w:t xml:space="preserve"> la Cappella della Sindone, la Cappella Regia e la Sagrestia</w:t>
      </w:r>
      <w:r w:rsidR="005F1C6B">
        <w:t>.</w:t>
      </w:r>
    </w:p>
    <w:p w14:paraId="3B5FE3D8" w14:textId="77777777" w:rsidR="005F1C6B" w:rsidRDefault="005F1C6B" w:rsidP="00020CF7">
      <w:pPr>
        <w:jc w:val="both"/>
      </w:pPr>
    </w:p>
    <w:p w14:paraId="0170EA85" w14:textId="01915BAE" w:rsidR="00B605AA" w:rsidRDefault="00B605AA" w:rsidP="00020CF7">
      <w:pPr>
        <w:jc w:val="both"/>
      </w:pPr>
      <w:r>
        <w:t xml:space="preserve">Per ciascuna serata è previsto l’acquisto di un </w:t>
      </w:r>
      <w:r w:rsidRPr="00B605AA">
        <w:rPr>
          <w:b/>
          <w:bCs/>
        </w:rPr>
        <w:t>biglietto unico (€</w:t>
      </w:r>
      <w:r w:rsidR="00437205">
        <w:rPr>
          <w:b/>
          <w:bCs/>
        </w:rPr>
        <w:t xml:space="preserve"> </w:t>
      </w:r>
      <w:r w:rsidRPr="00B605AA">
        <w:rPr>
          <w:b/>
          <w:bCs/>
        </w:rPr>
        <w:t>5,00)</w:t>
      </w:r>
      <w:r>
        <w:t xml:space="preserve">, </w:t>
      </w:r>
      <w:r w:rsidR="006F1921">
        <w:t xml:space="preserve">comprendente </w:t>
      </w:r>
      <w:r>
        <w:t xml:space="preserve">la visita </w:t>
      </w:r>
      <w:r w:rsidR="0068685D">
        <w:t xml:space="preserve">libera </w:t>
      </w:r>
      <w:r w:rsidR="00024990">
        <w:t>al percorso espositivo de</w:t>
      </w:r>
      <w:r>
        <w:t>i Musei Reali</w:t>
      </w:r>
      <w:r w:rsidR="005907F5">
        <w:t xml:space="preserve"> aperto straordinariamente</w:t>
      </w:r>
      <w:r>
        <w:t xml:space="preserve"> </w:t>
      </w:r>
      <w:r w:rsidR="008163D3">
        <w:t>per l’occasione.</w:t>
      </w:r>
    </w:p>
    <w:p w14:paraId="18F6A520" w14:textId="77777777" w:rsidR="005907F5" w:rsidRDefault="005907F5" w:rsidP="00020CF7">
      <w:pPr>
        <w:jc w:val="both"/>
      </w:pPr>
    </w:p>
    <w:p w14:paraId="4DD4D9A2" w14:textId="03471982" w:rsidR="00B605AA" w:rsidRPr="00B605AA" w:rsidRDefault="00B605AA" w:rsidP="00020CF7">
      <w:pPr>
        <w:jc w:val="both"/>
      </w:pPr>
      <w:r>
        <w:t>Prevendita</w:t>
      </w:r>
      <w:r w:rsidR="005907F5">
        <w:t xml:space="preserve"> biglietti</w:t>
      </w:r>
      <w:r>
        <w:t xml:space="preserve"> </w:t>
      </w:r>
      <w:r w:rsidRPr="00B605AA">
        <w:rPr>
          <w:i/>
          <w:iCs/>
        </w:rPr>
        <w:t>online</w:t>
      </w:r>
      <w:r>
        <w:rPr>
          <w:i/>
          <w:iCs/>
        </w:rPr>
        <w:t xml:space="preserve"> </w:t>
      </w:r>
      <w:r>
        <w:t xml:space="preserve">su </w:t>
      </w:r>
      <w:hyperlink r:id="rId9" w:history="1">
        <w:r w:rsidRPr="005722F7">
          <w:rPr>
            <w:rStyle w:val="Collegamentoipertestuale"/>
          </w:rPr>
          <w:t>https://museireali.midaticket.com</w:t>
        </w:r>
      </w:hyperlink>
      <w:r>
        <w:t xml:space="preserve"> </w:t>
      </w:r>
    </w:p>
    <w:p w14:paraId="11F49D48" w14:textId="22D9ED95" w:rsidR="00B605AA" w:rsidRDefault="00B605AA" w:rsidP="00020CF7">
      <w:pPr>
        <w:jc w:val="both"/>
      </w:pPr>
      <w:r>
        <w:t xml:space="preserve">Informazioni: </w:t>
      </w:r>
      <w:hyperlink r:id="rId10">
        <w:r>
          <w:rPr>
            <w:color w:val="1155CC"/>
            <w:u w:val="single"/>
          </w:rPr>
          <w:t>mr-to.eventi@cultura.gov.it</w:t>
        </w:r>
      </w:hyperlink>
    </w:p>
    <w:p w14:paraId="2356B640" w14:textId="77777777" w:rsidR="00B605AA" w:rsidRDefault="00B605AA" w:rsidP="00020CF7">
      <w:pPr>
        <w:jc w:val="both"/>
      </w:pPr>
    </w:p>
    <w:p w14:paraId="341CB4F1" w14:textId="77777777" w:rsidR="00B605AA" w:rsidRDefault="00B605AA" w:rsidP="00020CF7">
      <w:pPr>
        <w:jc w:val="both"/>
      </w:pPr>
    </w:p>
    <w:p w14:paraId="1170EA76" w14:textId="77777777" w:rsidR="00B605AA" w:rsidRPr="00564FF2" w:rsidRDefault="00B605AA" w:rsidP="00B605AA">
      <w:pPr>
        <w:contextualSpacing/>
        <w:jc w:val="both"/>
        <w:rPr>
          <w:b/>
          <w:bCs/>
          <w:sz w:val="20"/>
          <w:szCs w:val="20"/>
        </w:rPr>
      </w:pPr>
      <w:r w:rsidRPr="00564FF2">
        <w:rPr>
          <w:b/>
          <w:bCs/>
          <w:sz w:val="20"/>
          <w:szCs w:val="20"/>
        </w:rPr>
        <w:t>Ufficio stampa Musei Reali Torino</w:t>
      </w:r>
    </w:p>
    <w:p w14:paraId="33DF60E6" w14:textId="77777777" w:rsidR="00B605AA" w:rsidRPr="00564FF2" w:rsidRDefault="00B605AA" w:rsidP="00B605AA">
      <w:pPr>
        <w:contextualSpacing/>
        <w:jc w:val="both"/>
        <w:rPr>
          <w:sz w:val="20"/>
          <w:szCs w:val="20"/>
        </w:rPr>
      </w:pPr>
      <w:r w:rsidRPr="00564FF2">
        <w:rPr>
          <w:sz w:val="20"/>
          <w:szCs w:val="20"/>
        </w:rPr>
        <w:t>CLP Relazioni Pubbliche</w:t>
      </w:r>
    </w:p>
    <w:p w14:paraId="1B951B98" w14:textId="7D4D4682" w:rsidR="00B605AA" w:rsidRPr="00564FF2" w:rsidRDefault="00B605AA" w:rsidP="00B605AA">
      <w:pPr>
        <w:contextualSpacing/>
        <w:jc w:val="both"/>
        <w:rPr>
          <w:sz w:val="20"/>
          <w:szCs w:val="20"/>
          <w:lang w:val="es-ES"/>
        </w:rPr>
      </w:pPr>
      <w:r w:rsidRPr="00564FF2">
        <w:rPr>
          <w:sz w:val="20"/>
          <w:szCs w:val="20"/>
          <w:lang w:val="es-ES"/>
        </w:rPr>
        <w:t xml:space="preserve">Clara Cervia | </w:t>
      </w:r>
      <w:hyperlink r:id="rId11" w:history="1">
        <w:r w:rsidR="00C07CB0" w:rsidRPr="0055472B">
          <w:rPr>
            <w:rStyle w:val="Collegamentoipertestuale"/>
            <w:sz w:val="20"/>
            <w:szCs w:val="20"/>
            <w:lang w:val="es-ES"/>
          </w:rPr>
          <w:t>clara.cervia@clp1968.it</w:t>
        </w:r>
      </w:hyperlink>
      <w:r w:rsidR="00C07CB0">
        <w:rPr>
          <w:sz w:val="20"/>
          <w:szCs w:val="20"/>
          <w:lang w:val="es-ES"/>
        </w:rPr>
        <w:t xml:space="preserve"> </w:t>
      </w:r>
    </w:p>
    <w:p w14:paraId="425046FF" w14:textId="77777777" w:rsidR="00B605AA" w:rsidRPr="00564FF2" w:rsidRDefault="00B605AA" w:rsidP="00B605AA">
      <w:pPr>
        <w:contextualSpacing/>
        <w:jc w:val="both"/>
        <w:rPr>
          <w:sz w:val="20"/>
          <w:szCs w:val="20"/>
        </w:rPr>
      </w:pPr>
      <w:r w:rsidRPr="00564FF2">
        <w:rPr>
          <w:sz w:val="20"/>
          <w:szCs w:val="20"/>
        </w:rPr>
        <w:t>T. +39 02 36755700 | M. +39 333 9125684</w:t>
      </w:r>
    </w:p>
    <w:p w14:paraId="60A08813" w14:textId="77777777" w:rsidR="00B605AA" w:rsidRDefault="00B605AA" w:rsidP="00020CF7">
      <w:pPr>
        <w:jc w:val="both"/>
      </w:pPr>
    </w:p>
    <w:sectPr w:rsidR="00B605AA" w:rsidSect="00B605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241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5B717" w14:textId="77777777" w:rsidR="00C50BC4" w:rsidRDefault="00C50BC4" w:rsidP="00B605AA">
      <w:pPr>
        <w:spacing w:line="240" w:lineRule="auto"/>
      </w:pPr>
      <w:r>
        <w:separator/>
      </w:r>
    </w:p>
  </w:endnote>
  <w:endnote w:type="continuationSeparator" w:id="0">
    <w:p w14:paraId="2EC8DC30" w14:textId="77777777" w:rsidR="00C50BC4" w:rsidRDefault="00C50BC4" w:rsidP="00B605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147E71-9CFC-4640-9519-C0C739DE3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4FB5F56-57E3-44DE-97AC-B51A2B3747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D76B3" w14:textId="77777777" w:rsidR="004A4B8D" w:rsidRDefault="004A4B8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445C6" w14:textId="77777777" w:rsidR="004A4B8D" w:rsidRDefault="004A4B8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1CCD8" w14:textId="77777777" w:rsidR="004A4B8D" w:rsidRDefault="004A4B8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2BBC7" w14:textId="77777777" w:rsidR="00C50BC4" w:rsidRDefault="00C50BC4" w:rsidP="00B605AA">
      <w:pPr>
        <w:spacing w:line="240" w:lineRule="auto"/>
      </w:pPr>
      <w:r>
        <w:separator/>
      </w:r>
    </w:p>
  </w:footnote>
  <w:footnote w:type="continuationSeparator" w:id="0">
    <w:p w14:paraId="6B44541C" w14:textId="77777777" w:rsidR="00C50BC4" w:rsidRDefault="00C50BC4" w:rsidP="00B605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0AB07" w14:textId="77777777" w:rsidR="004A4B8D" w:rsidRDefault="004A4B8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11C5D" w14:textId="77777777" w:rsidR="004A4B8D" w:rsidRDefault="004A4B8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173E1" w14:textId="471B544C" w:rsidR="00B605AA" w:rsidRDefault="00B605AA" w:rsidP="00B605AA">
    <w:pPr>
      <w:pStyle w:val="Intestazione"/>
    </w:pPr>
    <w:r w:rsidRPr="00741F26">
      <w:rPr>
        <w:noProof/>
        <w:highlight w:val="yellow"/>
        <w:lang w:val="it-IT"/>
      </w:rPr>
      <w:drawing>
        <wp:anchor distT="0" distB="0" distL="114300" distR="114300" simplePos="0" relativeHeight="251661312" behindDoc="1" locked="0" layoutInCell="1" allowOverlap="1" wp14:anchorId="0B99CDF2" wp14:editId="2642837F">
          <wp:simplePos x="0" y="0"/>
          <wp:positionH relativeFrom="margin">
            <wp:posOffset>4864735</wp:posOffset>
          </wp:positionH>
          <wp:positionV relativeFrom="paragraph">
            <wp:posOffset>42545</wp:posOffset>
          </wp:positionV>
          <wp:extent cx="1125855" cy="781050"/>
          <wp:effectExtent l="0" t="0" r="0" b="0"/>
          <wp:wrapTight wrapText="bothSides">
            <wp:wrapPolygon edited="0">
              <wp:start x="0" y="0"/>
              <wp:lineTo x="0" y="21073"/>
              <wp:lineTo x="21198" y="21073"/>
              <wp:lineTo x="21198" y="0"/>
              <wp:lineTo x="0" y="0"/>
            </wp:wrapPolygon>
          </wp:wrapTight>
          <wp:docPr id="1152882988" name="Immagine 1152882988" descr="Immagine che contiene logo, Carattere, Elementi grafici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858666" name="Immagine 1951858666" descr="Immagine che contiene logo, Carattere, Elementi grafici, grafica&#10;&#10;Il contenuto generato dall'IA potrebbe non essere corret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85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F26">
      <w:rPr>
        <w:noProof/>
        <w:highlight w:val="yellow"/>
        <w:lang w:val="it-IT"/>
      </w:rPr>
      <w:drawing>
        <wp:anchor distT="0" distB="0" distL="114300" distR="114300" simplePos="0" relativeHeight="251659264" behindDoc="1" locked="0" layoutInCell="1" allowOverlap="1" wp14:anchorId="59D31335" wp14:editId="1194C953">
          <wp:simplePos x="0" y="0"/>
          <wp:positionH relativeFrom="column">
            <wp:posOffset>3810</wp:posOffset>
          </wp:positionH>
          <wp:positionV relativeFrom="paragraph">
            <wp:posOffset>274320</wp:posOffset>
          </wp:positionV>
          <wp:extent cx="1555200" cy="504000"/>
          <wp:effectExtent l="0" t="0" r="6985" b="0"/>
          <wp:wrapTight wrapText="bothSides">
            <wp:wrapPolygon edited="0">
              <wp:start x="0" y="0"/>
              <wp:lineTo x="0" y="20429"/>
              <wp:lineTo x="21432" y="20429"/>
              <wp:lineTo x="21432" y="0"/>
              <wp:lineTo x="0" y="0"/>
            </wp:wrapPolygon>
          </wp:wrapTight>
          <wp:docPr id="669705728" name="Immagine 669705728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157443" name="Immagine 1583157443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50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val="it-IT"/>
      </w:rPr>
      <w:drawing>
        <wp:anchor distT="0" distB="0" distL="114300" distR="114300" simplePos="0" relativeHeight="251660288" behindDoc="1" locked="0" layoutInCell="1" allowOverlap="1" wp14:anchorId="13FC2C4D" wp14:editId="4C3C53D3">
          <wp:simplePos x="0" y="0"/>
          <wp:positionH relativeFrom="column">
            <wp:posOffset>2051685</wp:posOffset>
          </wp:positionH>
          <wp:positionV relativeFrom="paragraph">
            <wp:posOffset>245745</wp:posOffset>
          </wp:positionV>
          <wp:extent cx="2699385" cy="539750"/>
          <wp:effectExtent l="0" t="0" r="5715" b="0"/>
          <wp:wrapTight wrapText="bothSides">
            <wp:wrapPolygon edited="0">
              <wp:start x="0" y="0"/>
              <wp:lineTo x="0" y="20584"/>
              <wp:lineTo x="21493" y="20584"/>
              <wp:lineTo x="21493" y="12960"/>
              <wp:lineTo x="16768" y="9911"/>
              <wp:lineTo x="16311" y="6099"/>
              <wp:lineTo x="14939" y="0"/>
              <wp:lineTo x="0" y="0"/>
            </wp:wrapPolygon>
          </wp:wrapTight>
          <wp:docPr id="1825405509" name="Immagine 1825405509" descr="Immagine che contiene testo, Carattere, Elementi grafici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103257" name="Immagine 387103257" descr="Immagine che contiene testo, Carattere, Elementi grafici, grafica&#10;&#10;Il contenuto generato dall'IA potrebbe non essere corretto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38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</w:t>
    </w:r>
    <w:r>
      <w:tab/>
    </w:r>
  </w:p>
  <w:p w14:paraId="50774B8A" w14:textId="77777777" w:rsidR="00B605AA" w:rsidRDefault="00B605AA" w:rsidP="00B605AA">
    <w:pPr>
      <w:pStyle w:val="Intestazione"/>
    </w:pPr>
  </w:p>
  <w:p w14:paraId="29D05B4E" w14:textId="77777777" w:rsidR="00B605AA" w:rsidRDefault="00B605A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CD3"/>
    <w:rsid w:val="00020CF7"/>
    <w:rsid w:val="00024990"/>
    <w:rsid w:val="001D22D8"/>
    <w:rsid w:val="002308DB"/>
    <w:rsid w:val="0026130C"/>
    <w:rsid w:val="002B374E"/>
    <w:rsid w:val="00437205"/>
    <w:rsid w:val="00483C8A"/>
    <w:rsid w:val="00491074"/>
    <w:rsid w:val="004A4B8D"/>
    <w:rsid w:val="005907F5"/>
    <w:rsid w:val="005F1C6B"/>
    <w:rsid w:val="00604648"/>
    <w:rsid w:val="00640901"/>
    <w:rsid w:val="0068685D"/>
    <w:rsid w:val="006C38DC"/>
    <w:rsid w:val="006F1921"/>
    <w:rsid w:val="00731976"/>
    <w:rsid w:val="00741F26"/>
    <w:rsid w:val="0078615A"/>
    <w:rsid w:val="007B508F"/>
    <w:rsid w:val="00814D81"/>
    <w:rsid w:val="008163D3"/>
    <w:rsid w:val="008D53C0"/>
    <w:rsid w:val="00977333"/>
    <w:rsid w:val="00A02F53"/>
    <w:rsid w:val="00AC23E5"/>
    <w:rsid w:val="00B24099"/>
    <w:rsid w:val="00B605AA"/>
    <w:rsid w:val="00BD73C9"/>
    <w:rsid w:val="00C03F42"/>
    <w:rsid w:val="00C07CB0"/>
    <w:rsid w:val="00C50BC4"/>
    <w:rsid w:val="00CD41B7"/>
    <w:rsid w:val="00D07CD3"/>
    <w:rsid w:val="00D10A7C"/>
    <w:rsid w:val="00D63138"/>
    <w:rsid w:val="00E00170"/>
    <w:rsid w:val="00E26B43"/>
    <w:rsid w:val="00E914A8"/>
    <w:rsid w:val="00F258D9"/>
    <w:rsid w:val="00FC37CF"/>
    <w:rsid w:val="00FE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29233"/>
  <w15:docId w15:val="{5C85EADE-57D7-4608-BA17-C3FD8172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B605AA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605AA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605A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05AA"/>
  </w:style>
  <w:style w:type="paragraph" w:styleId="Pidipagina">
    <w:name w:val="footer"/>
    <w:basedOn w:val="Normale"/>
    <w:link w:val="PidipaginaCarattere"/>
    <w:uiPriority w:val="99"/>
    <w:unhideWhenUsed/>
    <w:rsid w:val="00B605A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05AA"/>
  </w:style>
  <w:style w:type="character" w:styleId="Menzionenonrisolta">
    <w:name w:val="Unresolved Mention"/>
    <w:basedOn w:val="Carpredefinitoparagrafo"/>
    <w:uiPriority w:val="99"/>
    <w:semiHidden/>
    <w:unhideWhenUsed/>
    <w:rsid w:val="00C07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lara.cervia@clp1968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mr-to.eventi@cultura.gov.it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museireali.midaticket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9" ma:contentTypeDescription="Creare un nuovo documento." ma:contentTypeScope="" ma:versionID="a168cc9d4885a53b9407c9acfad6a087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5062027e0189409ff0969cf40af59bb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447448-028B-4F52-B69C-8292EBB6C5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99376-71BB-4FA5-9769-B8D652C7E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176693-5CCC-4B17-A4A1-1AE2EAA20E80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e51cac17-9d3b-42cf-aa66-1c7ce94de299"/>
    <ds:schemaRef ds:uri="e6ae1104-2084-46c2-94e8-fb18143a54c8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Ghielmetti</dc:creator>
  <cp:lastModifiedBy>Carlo Ghielmetti</cp:lastModifiedBy>
  <cp:revision>29</cp:revision>
  <cp:lastPrinted>2026-01-21T16:16:00Z</cp:lastPrinted>
  <dcterms:created xsi:type="dcterms:W3CDTF">2026-01-22T16:24:00Z</dcterms:created>
  <dcterms:modified xsi:type="dcterms:W3CDTF">2026-01-26T08:39:00Z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